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Mkatabulky"/>
        <w:tblW w:w="991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8529"/>
      </w:tblGrid>
      <w:tr w:rsidR="00FB4C97" w:rsidTr="006665D0">
        <w:trPr>
          <w:trHeight w:val="1408"/>
        </w:trPr>
        <w:tc>
          <w:tcPr>
            <w:tcW w:w="1390" w:type="dxa"/>
          </w:tcPr>
          <w:p w:rsidR="00FB4C97" w:rsidRPr="004D1AE5" w:rsidRDefault="00FB4C97" w:rsidP="00FB4C97">
            <w:pPr>
              <w:pStyle w:val="Vrazncitt"/>
              <w:suppressLineNumbers/>
              <w:pBdr>
                <w:bottom w:val="none" w:sz="0" w:space="0" w:color="auto"/>
              </w:pBdr>
              <w:spacing w:before="0" w:after="0"/>
              <w:ind w:left="0" w:right="0"/>
              <w:jc w:val="left"/>
              <w:rPr>
                <w:rFonts w:ascii="Times New Roman" w:hAnsi="Times New Roman" w:cs="Times New Roman"/>
                <w:caps/>
                <w:outline/>
                <w:color w:val="FFFFFF" w:themeColor="background1"/>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4D1AE5">
              <w:rPr>
                <w:rFonts w:ascii="Times New Roman" w:hAnsi="Times New Roman" w:cs="Times New Roman"/>
                <w:caps/>
                <w:outline/>
                <w:noProof/>
                <w:color w:val="FFFFFF" w:themeColor="background1"/>
                <w:sz w:val="48"/>
                <w:szCs w:val="48"/>
                <w:lang w:val="cs-CZ" w:eastAsia="cs-CZ" w:bidi="ar-SA"/>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drawing>
                <wp:inline distT="0" distB="0" distL="0" distR="0">
                  <wp:extent cx="714375" cy="861091"/>
                  <wp:effectExtent l="19050" t="0" r="9525"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4132" t="2564" r="9752" b="2715"/>
                          <a:stretch>
                            <a:fillRect/>
                          </a:stretch>
                        </pic:blipFill>
                        <pic:spPr bwMode="auto">
                          <a:xfrm>
                            <a:off x="0" y="0"/>
                            <a:ext cx="714375" cy="861091"/>
                          </a:xfrm>
                          <a:prstGeom prst="rect">
                            <a:avLst/>
                          </a:prstGeom>
                          <a:noFill/>
                          <a:ln w="9525">
                            <a:noFill/>
                            <a:miter lim="800000"/>
                            <a:headEnd/>
                            <a:tailEnd/>
                          </a:ln>
                        </pic:spPr>
                      </pic:pic>
                    </a:graphicData>
                  </a:graphic>
                </wp:inline>
              </w:drawing>
            </w:r>
          </w:p>
        </w:tc>
        <w:tc>
          <w:tcPr>
            <w:tcW w:w="8529" w:type="dxa"/>
          </w:tcPr>
          <w:p w:rsidR="00FB4C97" w:rsidRPr="004D1AE5" w:rsidRDefault="00FB4C97" w:rsidP="006665D0">
            <w:pPr>
              <w:pStyle w:val="Vrazncitt"/>
              <w:suppressLineNumbers/>
              <w:pBdr>
                <w:bottom w:val="none" w:sz="0" w:space="0" w:color="auto"/>
              </w:pBdr>
              <w:spacing w:before="0" w:after="0"/>
              <w:ind w:left="0" w:right="0"/>
              <w:jc w:val="center"/>
              <w:rPr>
                <w:rFonts w:ascii="Times New Roman" w:hAnsi="Times New Roman" w:cs="Times New Roman"/>
                <w:caps/>
                <w:outline/>
                <w:color w:val="FFFFFF" w:themeColor="background1"/>
                <w:sz w:val="30"/>
                <w:szCs w:val="3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p>
          <w:p w:rsidR="00FB4C97" w:rsidRPr="004D1AE5" w:rsidRDefault="00175166" w:rsidP="00175166">
            <w:pPr>
              <w:pStyle w:val="Vrazncitt"/>
              <w:suppressLineNumbers/>
              <w:pBdr>
                <w:bottom w:val="none" w:sz="0" w:space="0" w:color="auto"/>
              </w:pBdr>
              <w:spacing w:before="0" w:after="0"/>
              <w:ind w:left="0" w:right="0"/>
              <w:jc w:val="center"/>
              <w:rPr>
                <w:rFonts w:ascii="Times New Roman" w:hAnsi="Times New Roman" w:cs="Times New Roman"/>
                <w:caps/>
                <w:color w:val="943634" w:themeColor="accent2" w:themeShade="BF"/>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D1AE5">
              <w:rPr>
                <w:rFonts w:ascii="Times New Roman" w:hAnsi="Times New Roman" w:cs="Times New Roman"/>
                <w:caps/>
                <w:color w:val="943634" w:themeColor="accent2" w:themeShade="BF"/>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OBEC</w:t>
            </w:r>
            <w:r w:rsidR="00FB4C97" w:rsidRPr="004D1AE5">
              <w:rPr>
                <w:rFonts w:ascii="Times New Roman" w:hAnsi="Times New Roman" w:cs="Times New Roman"/>
                <w:caps/>
                <w:color w:val="943634" w:themeColor="accent2" w:themeShade="BF"/>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MAKOTŘASY</w:t>
            </w:r>
          </w:p>
          <w:p w:rsidR="00FB4C97" w:rsidRPr="004D1AE5" w:rsidRDefault="00FB4C97" w:rsidP="00175166">
            <w:pPr>
              <w:pStyle w:val="Vrazncitt"/>
              <w:suppressLineNumbers/>
              <w:pBdr>
                <w:bottom w:val="none" w:sz="0" w:space="0" w:color="auto"/>
              </w:pBdr>
              <w:spacing w:before="0" w:after="0"/>
              <w:ind w:left="0" w:right="0"/>
              <w:jc w:val="center"/>
              <w:rPr>
                <w:rFonts w:ascii="Times New Roman" w:hAnsi="Times New Roman" w:cs="Times New Roman"/>
                <w:caps/>
                <w:outline/>
                <w:color w:val="FFFFFF" w:themeColor="background1"/>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8F3927">
              <w:t>Makotřasy 11, 273 54 LIDICE</w:t>
            </w:r>
          </w:p>
        </w:tc>
      </w:tr>
    </w:tbl>
    <w:p w:rsidR="00312450" w:rsidRDefault="00312450" w:rsidP="00312450">
      <w:pPr>
        <w:autoSpaceDE w:val="0"/>
        <w:autoSpaceDN w:val="0"/>
        <w:adjustRightInd w:val="0"/>
        <w:spacing w:after="0" w:line="240" w:lineRule="auto"/>
        <w:rPr>
          <w:rFonts w:ascii="Times New Roman" w:hAnsi="Times New Roman" w:cs="Times New Roman"/>
          <w:color w:val="000000"/>
          <w:sz w:val="24"/>
          <w:szCs w:val="24"/>
        </w:rPr>
      </w:pPr>
    </w:p>
    <w:p w:rsidR="00C95514" w:rsidRDefault="00C95514" w:rsidP="00312450">
      <w:pPr>
        <w:autoSpaceDE w:val="0"/>
        <w:autoSpaceDN w:val="0"/>
        <w:adjustRightInd w:val="0"/>
        <w:spacing w:after="0" w:line="240" w:lineRule="auto"/>
        <w:rPr>
          <w:rFonts w:ascii="Times New Roman" w:hAnsi="Times New Roman" w:cs="Times New Roman"/>
          <w:color w:val="000000"/>
          <w:sz w:val="24"/>
          <w:szCs w:val="24"/>
        </w:rPr>
      </w:pPr>
    </w:p>
    <w:p w:rsidR="00C95514" w:rsidRDefault="00C95514" w:rsidP="00312450">
      <w:pPr>
        <w:autoSpaceDE w:val="0"/>
        <w:autoSpaceDN w:val="0"/>
        <w:adjustRightInd w:val="0"/>
        <w:spacing w:after="0" w:line="240" w:lineRule="auto"/>
        <w:rPr>
          <w:rFonts w:ascii="Times New Roman" w:hAnsi="Times New Roman" w:cs="Times New Roman"/>
          <w:color w:val="000000"/>
          <w:sz w:val="24"/>
          <w:szCs w:val="24"/>
        </w:rPr>
      </w:pPr>
    </w:p>
    <w:p w:rsidR="00C95514" w:rsidRPr="00EF6056" w:rsidRDefault="00C95514" w:rsidP="00EF6056">
      <w:pPr>
        <w:autoSpaceDE w:val="0"/>
        <w:autoSpaceDN w:val="0"/>
        <w:adjustRightInd w:val="0"/>
        <w:spacing w:after="0" w:line="240" w:lineRule="auto"/>
        <w:ind w:left="5103"/>
        <w:rPr>
          <w:rFonts w:ascii="Times New Roman" w:hAnsi="Times New Roman" w:cs="Times New Roman"/>
          <w:color w:val="000000"/>
          <w:sz w:val="32"/>
          <w:szCs w:val="32"/>
        </w:rPr>
      </w:pPr>
    </w:p>
    <w:p w:rsidR="004D1AE5" w:rsidRPr="004D1AE5" w:rsidRDefault="004D1AE5" w:rsidP="004D1AE5">
      <w:pPr>
        <w:spacing w:after="0" w:line="360" w:lineRule="auto"/>
        <w:ind w:left="-540" w:right="-108"/>
        <w:jc w:val="center"/>
        <w:outlineLvl w:val="0"/>
        <w:rPr>
          <w:rFonts w:ascii="Times New Roman" w:eastAsia="Times New Roman" w:hAnsi="Times New Roman" w:cs="Times New Roman"/>
          <w:b/>
          <w:bCs/>
          <w:color w:val="3366FF"/>
          <w:sz w:val="28"/>
          <w:szCs w:val="24"/>
          <w:lang w:val="cs-CZ" w:eastAsia="cs-CZ" w:bidi="ar-SA"/>
        </w:rPr>
      </w:pPr>
      <w:r w:rsidRPr="004D1AE5">
        <w:rPr>
          <w:rFonts w:ascii="Times New Roman" w:eastAsia="Times New Roman" w:hAnsi="Times New Roman" w:cs="Times New Roman"/>
          <w:b/>
          <w:bCs/>
          <w:color w:val="3366FF"/>
          <w:sz w:val="28"/>
          <w:szCs w:val="24"/>
          <w:lang w:val="cs-CZ" w:eastAsia="cs-CZ" w:bidi="ar-SA"/>
        </w:rPr>
        <w:t xml:space="preserve">Všeobecné obchodní podmínky pro odvádění odpadních vod </w:t>
      </w:r>
      <w:bookmarkStart w:id="0" w:name="_GoBack"/>
      <w:bookmarkEnd w:id="0"/>
    </w:p>
    <w:p w:rsidR="004D1AE5" w:rsidRPr="004D1AE5" w:rsidRDefault="004D1AE5" w:rsidP="004D1AE5">
      <w:pPr>
        <w:spacing w:after="0" w:line="360" w:lineRule="auto"/>
        <w:ind w:left="-540" w:right="-108"/>
        <w:jc w:val="center"/>
        <w:rPr>
          <w:rFonts w:ascii="Times New Roman" w:eastAsia="Times New Roman" w:hAnsi="Times New Roman" w:cs="Times New Roman"/>
          <w:b/>
          <w:bCs/>
          <w:color w:val="3366FF"/>
          <w:sz w:val="28"/>
          <w:szCs w:val="24"/>
          <w:lang w:val="cs-CZ" w:eastAsia="cs-CZ" w:bidi="ar-SA"/>
        </w:rPr>
      </w:pPr>
      <w:r w:rsidRPr="004D1AE5">
        <w:rPr>
          <w:rFonts w:ascii="Times New Roman" w:eastAsia="Times New Roman" w:hAnsi="Times New Roman" w:cs="Times New Roman"/>
          <w:b/>
          <w:bCs/>
          <w:color w:val="3366FF"/>
          <w:sz w:val="28"/>
          <w:szCs w:val="24"/>
          <w:lang w:val="cs-CZ" w:eastAsia="cs-CZ" w:bidi="ar-SA"/>
        </w:rPr>
        <w:t>ve znění pozdějších předpisů</w:t>
      </w:r>
    </w:p>
    <w:p w:rsidR="004D1AE5" w:rsidRPr="004D1AE5" w:rsidRDefault="004D1AE5" w:rsidP="004D1AE5">
      <w:pPr>
        <w:spacing w:after="0" w:line="360" w:lineRule="auto"/>
        <w:ind w:left="-540" w:right="-108"/>
        <w:jc w:val="center"/>
        <w:rPr>
          <w:rFonts w:ascii="Times New Roman" w:eastAsia="Times New Roman" w:hAnsi="Times New Roman" w:cs="Times New Roman"/>
          <w:b/>
          <w:bCs/>
          <w:color w:val="3366FF"/>
          <w:sz w:val="28"/>
          <w:szCs w:val="24"/>
          <w:lang w:val="cs-CZ" w:eastAsia="cs-CZ" w:bidi="ar-SA"/>
        </w:rPr>
      </w:pPr>
      <w:r w:rsidRPr="004D1AE5">
        <w:rPr>
          <w:rFonts w:ascii="Times New Roman" w:eastAsia="Times New Roman" w:hAnsi="Times New Roman" w:cs="Times New Roman"/>
          <w:b/>
          <w:bCs/>
          <w:color w:val="3366FF"/>
          <w:sz w:val="28"/>
          <w:szCs w:val="24"/>
          <w:lang w:val="cs-CZ" w:eastAsia="cs-CZ" w:bidi="ar-SA"/>
        </w:rPr>
        <w:t>lokalita:</w:t>
      </w:r>
    </w:p>
    <w:p w:rsidR="004D1AE5" w:rsidRPr="004D1AE5" w:rsidRDefault="004D1AE5" w:rsidP="004D1AE5">
      <w:pPr>
        <w:spacing w:after="0" w:line="360" w:lineRule="auto"/>
        <w:ind w:left="-540" w:right="-108"/>
        <w:jc w:val="center"/>
        <w:rPr>
          <w:rFonts w:ascii="Times New Roman" w:eastAsia="Times New Roman" w:hAnsi="Times New Roman" w:cs="Times New Roman"/>
          <w:b/>
          <w:bCs/>
          <w:color w:val="3366FF"/>
          <w:sz w:val="28"/>
          <w:szCs w:val="24"/>
          <w:lang w:val="cs-CZ" w:eastAsia="cs-CZ" w:bidi="ar-SA"/>
        </w:rPr>
      </w:pPr>
      <w:r w:rsidRPr="004D1AE5">
        <w:rPr>
          <w:rFonts w:ascii="Times New Roman" w:eastAsia="Times New Roman" w:hAnsi="Times New Roman" w:cs="Times New Roman"/>
          <w:b/>
          <w:bCs/>
          <w:color w:val="3366FF"/>
          <w:sz w:val="28"/>
          <w:szCs w:val="24"/>
          <w:lang w:val="cs-CZ" w:eastAsia="cs-CZ" w:bidi="ar-SA"/>
        </w:rPr>
        <w:t>KANALIZACE MAKOTŘASY</w:t>
      </w:r>
    </w:p>
    <w:p w:rsidR="004D1AE5" w:rsidRPr="004D1AE5" w:rsidRDefault="004D1AE5" w:rsidP="004D1AE5">
      <w:pPr>
        <w:tabs>
          <w:tab w:val="num" w:pos="180"/>
        </w:tabs>
        <w:spacing w:after="0" w:line="360" w:lineRule="auto"/>
        <w:ind w:left="-180"/>
        <w:rPr>
          <w:rFonts w:ascii="Times New Roman" w:eastAsia="Times New Roman" w:hAnsi="Times New Roman" w:cs="Times New Roman"/>
          <w:b/>
          <w:bCs/>
          <w:sz w:val="28"/>
          <w:szCs w:val="24"/>
          <w:lang w:val="cs-CZ" w:eastAsia="cs-CZ" w:bidi="ar-SA"/>
        </w:rPr>
      </w:pPr>
      <w:r w:rsidRPr="004D1AE5">
        <w:rPr>
          <w:rFonts w:ascii="Times New Roman" w:eastAsia="Times New Roman" w:hAnsi="Times New Roman" w:cs="Times New Roman"/>
          <w:b/>
          <w:bCs/>
          <w:color w:val="3366FF"/>
          <w:sz w:val="28"/>
          <w:szCs w:val="24"/>
          <w:lang w:val="cs-CZ" w:eastAsia="cs-CZ" w:bidi="ar-SA"/>
        </w:rPr>
        <w:t xml:space="preserve">     </w:t>
      </w:r>
      <w:r w:rsidRPr="004D1AE5">
        <w:rPr>
          <w:rFonts w:ascii="Times New Roman" w:eastAsia="Times New Roman" w:hAnsi="Times New Roman" w:cs="Times New Roman"/>
          <w:b/>
          <w:bCs/>
          <w:color w:val="3366FF"/>
          <w:sz w:val="28"/>
          <w:szCs w:val="24"/>
          <w:lang w:val="cs-CZ" w:eastAsia="cs-CZ" w:bidi="ar-SA"/>
        </w:rPr>
        <w:tab/>
      </w:r>
      <w:r w:rsidRPr="004D1AE5">
        <w:rPr>
          <w:rFonts w:ascii="Times New Roman" w:eastAsia="Times New Roman" w:hAnsi="Times New Roman" w:cs="Times New Roman"/>
          <w:b/>
          <w:bCs/>
          <w:color w:val="3366FF"/>
          <w:sz w:val="28"/>
          <w:szCs w:val="24"/>
          <w:lang w:val="cs-CZ" w:eastAsia="cs-CZ" w:bidi="ar-SA"/>
        </w:rPr>
        <w:tab/>
      </w:r>
      <w:r w:rsidRPr="004D1AE5">
        <w:rPr>
          <w:rFonts w:ascii="Times New Roman" w:eastAsia="Times New Roman" w:hAnsi="Times New Roman" w:cs="Times New Roman"/>
          <w:b/>
          <w:bCs/>
          <w:color w:val="3366FF"/>
          <w:sz w:val="28"/>
          <w:szCs w:val="24"/>
          <w:lang w:val="cs-CZ" w:eastAsia="cs-CZ" w:bidi="ar-SA"/>
        </w:rPr>
        <w:tab/>
      </w:r>
      <w:r w:rsidRPr="004D1AE5">
        <w:rPr>
          <w:rFonts w:ascii="Times New Roman" w:eastAsia="Times New Roman" w:hAnsi="Times New Roman" w:cs="Times New Roman"/>
          <w:b/>
          <w:bCs/>
          <w:color w:val="3366FF"/>
          <w:sz w:val="28"/>
          <w:szCs w:val="24"/>
          <w:lang w:val="cs-CZ" w:eastAsia="cs-CZ" w:bidi="ar-SA"/>
        </w:rPr>
        <w:tab/>
      </w:r>
      <w:r w:rsidRPr="004D1AE5">
        <w:rPr>
          <w:rFonts w:ascii="Times New Roman" w:eastAsia="Times New Roman" w:hAnsi="Times New Roman" w:cs="Times New Roman"/>
          <w:b/>
          <w:bCs/>
          <w:color w:val="3366FF"/>
          <w:sz w:val="28"/>
          <w:szCs w:val="24"/>
          <w:lang w:val="cs-CZ" w:eastAsia="cs-CZ" w:bidi="ar-SA"/>
        </w:rPr>
        <w:tab/>
      </w:r>
      <w:r w:rsidRPr="004D1AE5">
        <w:rPr>
          <w:rFonts w:ascii="Times New Roman" w:eastAsia="Times New Roman" w:hAnsi="Times New Roman" w:cs="Times New Roman"/>
          <w:b/>
          <w:bCs/>
          <w:color w:val="3366FF"/>
          <w:sz w:val="28"/>
          <w:szCs w:val="24"/>
          <w:lang w:val="cs-CZ" w:eastAsia="cs-CZ" w:bidi="ar-SA"/>
        </w:rPr>
        <w:tab/>
      </w:r>
      <w:r w:rsidRPr="004D1AE5">
        <w:rPr>
          <w:rFonts w:ascii="Times New Roman" w:eastAsia="Times New Roman" w:hAnsi="Times New Roman" w:cs="Times New Roman"/>
          <w:b/>
          <w:bCs/>
          <w:color w:val="3366FF"/>
          <w:sz w:val="28"/>
          <w:szCs w:val="24"/>
          <w:lang w:val="cs-CZ" w:eastAsia="cs-CZ" w:bidi="ar-SA"/>
        </w:rPr>
        <w:tab/>
        <w:t xml:space="preserve">       </w:t>
      </w:r>
      <w:r w:rsidRPr="004D1AE5">
        <w:rPr>
          <w:rFonts w:ascii="Times New Roman" w:eastAsia="Times New Roman" w:hAnsi="Times New Roman" w:cs="Times New Roman"/>
          <w:b/>
          <w:bCs/>
          <w:noProof/>
          <w:sz w:val="28"/>
          <w:szCs w:val="24"/>
          <w:lang w:val="cs-CZ" w:eastAsia="cs-CZ" w:bidi="ar-SA"/>
        </w:rPr>
        <w:drawing>
          <wp:inline distT="0" distB="0" distL="0" distR="0">
            <wp:extent cx="116205" cy="116205"/>
            <wp:effectExtent l="0" t="0" r="0" b="0"/>
            <wp:docPr id="23" name="Obrázek 23" descr="BD102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D10267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p>
    <w:p w:rsidR="004D1AE5" w:rsidRDefault="004D1AE5" w:rsidP="00012B10">
      <w:pPr>
        <w:numPr>
          <w:ilvl w:val="0"/>
          <w:numId w:val="1"/>
        </w:numPr>
        <w:spacing w:after="0" w:line="240" w:lineRule="auto"/>
        <w:jc w:val="center"/>
        <w:rPr>
          <w:rFonts w:ascii="Times New Roman" w:eastAsia="Times New Roman" w:hAnsi="Times New Roman" w:cs="Times New Roman"/>
          <w:b/>
          <w:bCs/>
          <w:sz w:val="24"/>
          <w:szCs w:val="24"/>
          <w:u w:val="single"/>
          <w:lang w:val="cs-CZ" w:eastAsia="cs-CZ" w:bidi="ar-SA"/>
        </w:rPr>
      </w:pPr>
      <w:r w:rsidRPr="004D1AE5">
        <w:rPr>
          <w:rFonts w:ascii="Times New Roman" w:eastAsia="Times New Roman" w:hAnsi="Times New Roman" w:cs="Times New Roman"/>
          <w:b/>
          <w:bCs/>
          <w:sz w:val="24"/>
          <w:szCs w:val="24"/>
          <w:u w:val="single"/>
          <w:lang w:val="cs-CZ" w:eastAsia="cs-CZ" w:bidi="ar-SA"/>
        </w:rPr>
        <w:t>Úvodní ustanovení</w:t>
      </w:r>
    </w:p>
    <w:p w:rsidR="00012B10" w:rsidRPr="004D1AE5" w:rsidRDefault="00012B10" w:rsidP="00012B10">
      <w:pPr>
        <w:spacing w:after="0" w:line="240" w:lineRule="auto"/>
        <w:ind w:left="180"/>
        <w:rPr>
          <w:rFonts w:ascii="Times New Roman" w:eastAsia="Times New Roman" w:hAnsi="Times New Roman" w:cs="Times New Roman"/>
          <w:b/>
          <w:bCs/>
          <w:sz w:val="24"/>
          <w:szCs w:val="24"/>
          <w:u w:val="single"/>
          <w:lang w:val="cs-CZ" w:eastAsia="cs-CZ" w:bidi="ar-SA"/>
        </w:rPr>
      </w:pPr>
    </w:p>
    <w:p w:rsidR="004D1AE5" w:rsidRPr="004D1AE5" w:rsidRDefault="004D1AE5" w:rsidP="004D1AE5">
      <w:pPr>
        <w:numPr>
          <w:ilvl w:val="1"/>
          <w:numId w:val="1"/>
        </w:numPr>
        <w:spacing w:after="0" w:line="240" w:lineRule="auto"/>
        <w:ind w:left="357" w:right="-159" w:hanging="357"/>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Všeobecné obchodní podmínky (dále jen podmínky) doplňují právní předpisy České republiky v platném znění, zejména zákon</w:t>
      </w:r>
      <w:r w:rsidRPr="004D1AE5">
        <w:rPr>
          <w:rFonts w:ascii="Times New Roman" w:eastAsia="Times New Roman" w:hAnsi="Times New Roman" w:cs="Times New Roman"/>
          <w:b/>
          <w:bCs/>
          <w:sz w:val="20"/>
          <w:szCs w:val="24"/>
          <w:lang w:val="cs-CZ" w:eastAsia="cs-CZ" w:bidi="ar-SA"/>
        </w:rPr>
        <w:t xml:space="preserve"> </w:t>
      </w:r>
      <w:r w:rsidRPr="004D1AE5">
        <w:rPr>
          <w:rFonts w:ascii="Times New Roman" w:eastAsia="Times New Roman" w:hAnsi="Times New Roman" w:cs="Times New Roman"/>
          <w:sz w:val="20"/>
          <w:szCs w:val="24"/>
          <w:lang w:val="cs-CZ" w:eastAsia="cs-CZ" w:bidi="ar-SA"/>
        </w:rPr>
        <w:t>č. 274/2001 Sb., o vodovodech a kanalizacích pro veřejnou potřebu a o změně některých zákonů (dále jen zákon), a jeho prováděcí předpis, vyhlášku č. 428/2001 Sb. (dále jen vyhláška).</w:t>
      </w:r>
    </w:p>
    <w:p w:rsidR="004D1AE5" w:rsidRPr="004D1AE5" w:rsidRDefault="004D1AE5" w:rsidP="004D1AE5">
      <w:pPr>
        <w:numPr>
          <w:ilvl w:val="1"/>
          <w:numId w:val="1"/>
        </w:numPr>
        <w:spacing w:after="0" w:line="240" w:lineRule="auto"/>
        <w:ind w:left="357" w:right="-159" w:hanging="357"/>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Tyto podmínky jsou součástí smlouvy o odvádění odpadních vod. Dodavatel si vyhrazuje právo uvést ve smlouvě odchylná ustanovení, která mají před těmito podmínkami přednost. Pokud není uvedeno jinak, vztahují se podmínky na související dodávky a příslušenství smluvního vztahu.</w:t>
      </w:r>
    </w:p>
    <w:p w:rsidR="004D1AE5" w:rsidRPr="004D1AE5" w:rsidRDefault="004D1AE5" w:rsidP="00BC3A50">
      <w:pPr>
        <w:numPr>
          <w:ilvl w:val="1"/>
          <w:numId w:val="1"/>
        </w:numPr>
        <w:spacing w:after="0" w:line="240" w:lineRule="auto"/>
        <w:ind w:left="357" w:right="-159" w:hanging="357"/>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Odběratel (plátce faktur) souhlasí s vedením poskytnutých osobních dat v jeho databázi a s jejich využitím v rámci smluvního vztahu (smlouva o odvádění odpadních vod), příslušenství a souvisejících dodávek. Osobní data dodavatel eviduje, využívá a chrání v souladu se zákonem č. 101/2000 Sb., v platném znění.</w:t>
      </w:r>
    </w:p>
    <w:p w:rsidR="004D1AE5" w:rsidRPr="004D1AE5" w:rsidRDefault="004D1AE5" w:rsidP="004D1AE5">
      <w:pPr>
        <w:spacing w:after="0" w:line="360" w:lineRule="auto"/>
        <w:ind w:left="-540" w:firstLine="180"/>
        <w:jc w:val="center"/>
        <w:rPr>
          <w:rFonts w:ascii="Times New Roman" w:eastAsia="Times New Roman" w:hAnsi="Times New Roman" w:cs="Times New Roman"/>
          <w:b/>
          <w:bCs/>
          <w:sz w:val="18"/>
          <w:szCs w:val="24"/>
          <w:lang w:val="cs-CZ" w:eastAsia="cs-CZ" w:bidi="ar-SA"/>
        </w:rPr>
      </w:pPr>
      <w:r w:rsidRPr="004D1AE5">
        <w:rPr>
          <w:rFonts w:ascii="Times New Roman" w:eastAsia="Times New Roman" w:hAnsi="Times New Roman" w:cs="Times New Roman"/>
          <w:sz w:val="28"/>
          <w:szCs w:val="24"/>
          <w:lang w:val="cs-CZ" w:eastAsia="cs-CZ" w:bidi="ar-SA"/>
        </w:rPr>
        <w:t xml:space="preserve">       </w:t>
      </w:r>
      <w:r w:rsidRPr="004D1AE5">
        <w:rPr>
          <w:rFonts w:ascii="Times New Roman" w:eastAsia="Times New Roman" w:hAnsi="Times New Roman" w:cs="Times New Roman"/>
          <w:noProof/>
          <w:sz w:val="28"/>
          <w:szCs w:val="24"/>
          <w:lang w:val="cs-CZ" w:eastAsia="cs-CZ" w:bidi="ar-SA"/>
        </w:rPr>
        <w:drawing>
          <wp:inline distT="0" distB="0" distL="0" distR="0">
            <wp:extent cx="116205" cy="116205"/>
            <wp:effectExtent l="0" t="0" r="0" b="0"/>
            <wp:docPr id="22" name="Obrázek 22" descr="BD102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D10267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p>
    <w:p w:rsidR="004D1AE5" w:rsidRDefault="004D1AE5" w:rsidP="004D1AE5">
      <w:pPr>
        <w:numPr>
          <w:ilvl w:val="0"/>
          <w:numId w:val="1"/>
        </w:numPr>
        <w:spacing w:after="0" w:line="360" w:lineRule="auto"/>
        <w:ind w:left="-540" w:firstLine="180"/>
        <w:jc w:val="center"/>
        <w:rPr>
          <w:rFonts w:ascii="Times New Roman" w:eastAsia="Times New Roman" w:hAnsi="Times New Roman" w:cs="Times New Roman"/>
          <w:b/>
          <w:bCs/>
          <w:sz w:val="24"/>
          <w:szCs w:val="24"/>
          <w:u w:val="single"/>
          <w:lang w:val="cs-CZ" w:eastAsia="cs-CZ" w:bidi="ar-SA"/>
        </w:rPr>
      </w:pPr>
      <w:r w:rsidRPr="004D1AE5">
        <w:rPr>
          <w:rFonts w:ascii="Times New Roman" w:eastAsia="Times New Roman" w:hAnsi="Times New Roman" w:cs="Times New Roman"/>
          <w:b/>
          <w:bCs/>
          <w:sz w:val="24"/>
          <w:szCs w:val="24"/>
          <w:u w:val="single"/>
          <w:lang w:val="cs-CZ" w:eastAsia="cs-CZ" w:bidi="ar-SA"/>
        </w:rPr>
        <w:t>Vymezení pojmů</w:t>
      </w:r>
    </w:p>
    <w:p w:rsidR="00012B10" w:rsidRPr="004D1AE5" w:rsidRDefault="00012B10" w:rsidP="00012B10">
      <w:pPr>
        <w:spacing w:after="0" w:line="240" w:lineRule="auto"/>
        <w:ind w:left="-360"/>
        <w:rPr>
          <w:rFonts w:ascii="Times New Roman" w:eastAsia="Times New Roman" w:hAnsi="Times New Roman" w:cs="Times New Roman"/>
          <w:b/>
          <w:bCs/>
          <w:sz w:val="24"/>
          <w:szCs w:val="24"/>
          <w:u w:val="single"/>
          <w:lang w:val="cs-CZ" w:eastAsia="cs-CZ" w:bidi="ar-SA"/>
        </w:rPr>
      </w:pPr>
    </w:p>
    <w:p w:rsidR="004D1AE5" w:rsidRPr="004D1AE5" w:rsidRDefault="004D1AE5" w:rsidP="004D1AE5">
      <w:pPr>
        <w:numPr>
          <w:ilvl w:val="1"/>
          <w:numId w:val="1"/>
        </w:numPr>
        <w:spacing w:after="0" w:line="240" w:lineRule="auto"/>
        <w:ind w:left="357" w:hanging="357"/>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Odběratelem je vlastník pozemku nebo stavby připojené na kanalizaci, není-li ve smlouvě stanoveno jinak, dále pak v případech uvedených v zákoně organizační složka státu nebo společenství vlastníků. Pokud uzavírá smlouvu spoluvlastník i za ostatní spoluvlastníky, má se za to, že jedná po domluvě a ve shodě s nimi. Odběratelem je uživatel nemovitosti v případech, kdy vlastník není známý, dosažitelný, určený apod. po dobu trvání tohoto stavu.</w:t>
      </w:r>
    </w:p>
    <w:p w:rsidR="004D1AE5" w:rsidRPr="004D1AE5" w:rsidRDefault="004D1AE5" w:rsidP="004D1AE5">
      <w:pPr>
        <w:numPr>
          <w:ilvl w:val="1"/>
          <w:numId w:val="1"/>
        </w:numPr>
        <w:spacing w:after="0" w:line="240" w:lineRule="auto"/>
        <w:ind w:left="357" w:hanging="357"/>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Dodavatelem je vlastník </w:t>
      </w:r>
      <w:r w:rsidR="00BC3A50">
        <w:rPr>
          <w:rFonts w:ascii="Times New Roman" w:eastAsia="Times New Roman" w:hAnsi="Times New Roman" w:cs="Times New Roman"/>
          <w:sz w:val="20"/>
          <w:szCs w:val="24"/>
          <w:lang w:val="cs-CZ" w:eastAsia="cs-CZ" w:bidi="ar-SA"/>
        </w:rPr>
        <w:t>kanalizace, který je zároveň provozovatelem.</w:t>
      </w:r>
    </w:p>
    <w:p w:rsidR="004D1AE5" w:rsidRPr="004D1AE5" w:rsidRDefault="004D1AE5" w:rsidP="004D1AE5">
      <w:pPr>
        <w:numPr>
          <w:ilvl w:val="1"/>
          <w:numId w:val="1"/>
        </w:numPr>
        <w:spacing w:after="0" w:line="240" w:lineRule="auto"/>
        <w:ind w:left="357" w:hanging="357"/>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Stočné je cenou za službu spojenou s odváděním a čištěním odpadních vod, případně jejich zneškodňováním. Právo na stočné vzniká okamžikem vtoku odpadních vod do kanalizace (splaškových, srážkových, balastních, drenážních aj.)</w:t>
      </w:r>
    </w:p>
    <w:p w:rsidR="004D1AE5" w:rsidRPr="004D1AE5" w:rsidRDefault="004D1AE5" w:rsidP="004D1AE5">
      <w:pPr>
        <w:numPr>
          <w:ilvl w:val="1"/>
          <w:numId w:val="1"/>
        </w:numPr>
        <w:spacing w:after="0" w:line="240" w:lineRule="auto"/>
        <w:ind w:left="357" w:hanging="357"/>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Kanalizační řád v platném znění stanovuje nejvyšší přípustnou míru znečištění odpadních vod vypouštěných do kanalizace, popřípadě nejvyšší přípustné množství těchto vod a další podmínky jejich vypouštění a provozu kanalizace. Při zjištění překročení nejvyšší míry znečištění stanovenou kanalizačním řádem je Dodava</w:t>
      </w:r>
      <w:r w:rsidR="00340321">
        <w:rPr>
          <w:rFonts w:ascii="Times New Roman" w:eastAsia="Times New Roman" w:hAnsi="Times New Roman" w:cs="Times New Roman"/>
          <w:sz w:val="20"/>
          <w:szCs w:val="24"/>
          <w:lang w:val="cs-CZ" w:eastAsia="cs-CZ" w:bidi="ar-SA"/>
        </w:rPr>
        <w:t xml:space="preserve">tel oprávněn postupovat proti Odběrateli </w:t>
      </w:r>
      <w:r w:rsidRPr="004D1AE5">
        <w:rPr>
          <w:rFonts w:ascii="Times New Roman" w:eastAsia="Times New Roman" w:hAnsi="Times New Roman" w:cs="Times New Roman"/>
          <w:sz w:val="20"/>
          <w:szCs w:val="24"/>
          <w:lang w:val="cs-CZ" w:eastAsia="cs-CZ" w:bidi="ar-SA"/>
        </w:rPr>
        <w:t>v souladu s legislativou, zejména zákonem o vodách č. 254/2001 Sb. v platném znění a uzavřít s producentem buď dohodu o zvláštním Stočném, pokrývajícím zvýšené náklady na odbo</w:t>
      </w:r>
      <w:r w:rsidR="00D71B48">
        <w:rPr>
          <w:rFonts w:ascii="Times New Roman" w:eastAsia="Times New Roman" w:hAnsi="Times New Roman" w:cs="Times New Roman"/>
          <w:sz w:val="20"/>
          <w:szCs w:val="24"/>
          <w:lang w:val="cs-CZ" w:eastAsia="cs-CZ" w:bidi="ar-SA"/>
        </w:rPr>
        <w:t xml:space="preserve">urání znečištění nebo podat </w:t>
      </w:r>
      <w:r w:rsidRPr="004D1AE5">
        <w:rPr>
          <w:rFonts w:ascii="Times New Roman" w:eastAsia="Times New Roman" w:hAnsi="Times New Roman" w:cs="Times New Roman"/>
          <w:sz w:val="20"/>
          <w:szCs w:val="24"/>
          <w:lang w:val="cs-CZ" w:eastAsia="cs-CZ" w:bidi="ar-SA"/>
        </w:rPr>
        <w:t>podně</w:t>
      </w:r>
      <w:r w:rsidR="00340321">
        <w:rPr>
          <w:rFonts w:ascii="Times New Roman" w:eastAsia="Times New Roman" w:hAnsi="Times New Roman" w:cs="Times New Roman"/>
          <w:sz w:val="20"/>
          <w:szCs w:val="24"/>
          <w:lang w:val="cs-CZ" w:eastAsia="cs-CZ" w:bidi="ar-SA"/>
        </w:rPr>
        <w:t>t Dodavatele</w:t>
      </w:r>
      <w:r w:rsidR="00D71B48">
        <w:rPr>
          <w:rFonts w:ascii="Times New Roman" w:eastAsia="Times New Roman" w:hAnsi="Times New Roman" w:cs="Times New Roman"/>
          <w:sz w:val="20"/>
          <w:szCs w:val="24"/>
          <w:lang w:val="cs-CZ" w:eastAsia="cs-CZ" w:bidi="ar-SA"/>
        </w:rPr>
        <w:t xml:space="preserve"> na zahájení</w:t>
      </w:r>
      <w:r w:rsidR="00340321">
        <w:rPr>
          <w:rFonts w:ascii="Times New Roman" w:eastAsia="Times New Roman" w:hAnsi="Times New Roman" w:cs="Times New Roman"/>
          <w:sz w:val="20"/>
          <w:szCs w:val="24"/>
          <w:lang w:val="cs-CZ" w:eastAsia="cs-CZ" w:bidi="ar-SA"/>
        </w:rPr>
        <w:t xml:space="preserve"> správní</w:t>
      </w:r>
      <w:r w:rsidR="00D71B48">
        <w:rPr>
          <w:rFonts w:ascii="Times New Roman" w:eastAsia="Times New Roman" w:hAnsi="Times New Roman" w:cs="Times New Roman"/>
          <w:sz w:val="20"/>
          <w:szCs w:val="24"/>
          <w:lang w:val="cs-CZ" w:eastAsia="cs-CZ" w:bidi="ar-SA"/>
        </w:rPr>
        <w:t>ho</w:t>
      </w:r>
      <w:r w:rsidR="00340321">
        <w:rPr>
          <w:rFonts w:ascii="Times New Roman" w:eastAsia="Times New Roman" w:hAnsi="Times New Roman" w:cs="Times New Roman"/>
          <w:sz w:val="20"/>
          <w:szCs w:val="24"/>
          <w:lang w:val="cs-CZ" w:eastAsia="cs-CZ" w:bidi="ar-SA"/>
        </w:rPr>
        <w:t xml:space="preserve"> řízení s Odběratelem</w:t>
      </w:r>
      <w:r w:rsidRPr="004D1AE5">
        <w:rPr>
          <w:rFonts w:ascii="Times New Roman" w:eastAsia="Times New Roman" w:hAnsi="Times New Roman" w:cs="Times New Roman"/>
          <w:sz w:val="20"/>
          <w:szCs w:val="24"/>
          <w:lang w:val="cs-CZ" w:eastAsia="cs-CZ" w:bidi="ar-SA"/>
        </w:rPr>
        <w:t xml:space="preserve"> překračujícím stanovené hodnoty kanalizačním řádem.</w:t>
      </w:r>
    </w:p>
    <w:p w:rsidR="004D1AE5" w:rsidRPr="004D1AE5" w:rsidRDefault="004D1AE5" w:rsidP="004D1AE5">
      <w:pPr>
        <w:numPr>
          <w:ilvl w:val="1"/>
          <w:numId w:val="1"/>
        </w:numPr>
        <w:spacing w:after="0" w:line="240" w:lineRule="auto"/>
        <w:ind w:left="357" w:hanging="357"/>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Ukončení odběru je ukončení odvádění odpadních vod kanalizační přípojkou. Provádí jej do</w:t>
      </w:r>
      <w:r w:rsidR="00E6783A">
        <w:rPr>
          <w:rFonts w:ascii="Times New Roman" w:eastAsia="Times New Roman" w:hAnsi="Times New Roman" w:cs="Times New Roman"/>
          <w:sz w:val="20"/>
          <w:szCs w:val="24"/>
          <w:lang w:val="cs-CZ" w:eastAsia="cs-CZ" w:bidi="ar-SA"/>
        </w:rPr>
        <w:t>davatel na žádost a na náklady O</w:t>
      </w:r>
      <w:r w:rsidRPr="004D1AE5">
        <w:rPr>
          <w:rFonts w:ascii="Times New Roman" w:eastAsia="Times New Roman" w:hAnsi="Times New Roman" w:cs="Times New Roman"/>
          <w:sz w:val="20"/>
          <w:szCs w:val="24"/>
          <w:lang w:val="cs-CZ" w:eastAsia="cs-CZ" w:bidi="ar-SA"/>
        </w:rPr>
        <w:t>dběratele. Smluvní vztah trvá až do zrušení přípojky nebo převedení smlouvy na odvádění na jiného odběratele. Další odběr (odvádění odpadních vod) bez písemného souhlasu dodavatele je porušením smlouvy.</w:t>
      </w:r>
    </w:p>
    <w:p w:rsidR="004D1AE5" w:rsidRPr="004D1AE5" w:rsidRDefault="004D1AE5" w:rsidP="004D1AE5">
      <w:pPr>
        <w:numPr>
          <w:ilvl w:val="1"/>
          <w:numId w:val="1"/>
        </w:numPr>
        <w:spacing w:after="0" w:line="240" w:lineRule="auto"/>
        <w:ind w:left="357" w:hanging="357"/>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Přerušení odvádění odpadních vod je dohodnuté ukončení odběru a odvádění na dobu určitou. Po ukončení termínu přerušení pokračuje smluvní vztah beze změn.</w:t>
      </w:r>
    </w:p>
    <w:p w:rsidR="004D1AE5" w:rsidRPr="004D1AE5" w:rsidRDefault="004D1AE5" w:rsidP="004D1AE5">
      <w:pPr>
        <w:numPr>
          <w:ilvl w:val="1"/>
          <w:numId w:val="1"/>
        </w:numPr>
        <w:spacing w:after="0" w:line="240" w:lineRule="auto"/>
        <w:ind w:left="357" w:hanging="357"/>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Převod odvádění odpadní vody je ukončení smlouvy s původním odběratelem a uzavření smlouvy s novým odběratelem. Oba odběratelé písemnou formou potvrdí datum převodu a stav měřidla, podle kterého probíhá vyúčtování při předání. Bližší podmínky převodu stanovuje dodavatel.</w:t>
      </w:r>
    </w:p>
    <w:p w:rsidR="004D1AE5" w:rsidRPr="004D1AE5" w:rsidRDefault="004D1AE5" w:rsidP="004D1AE5">
      <w:pPr>
        <w:numPr>
          <w:ilvl w:val="1"/>
          <w:numId w:val="1"/>
        </w:numPr>
        <w:spacing w:after="0" w:line="240" w:lineRule="auto"/>
        <w:ind w:left="357" w:hanging="357"/>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lastRenderedPageBreak/>
        <w:t>Zrušením</w:t>
      </w:r>
      <w:r w:rsidR="00E6783A">
        <w:rPr>
          <w:rFonts w:ascii="Times New Roman" w:eastAsia="Times New Roman" w:hAnsi="Times New Roman" w:cs="Times New Roman"/>
          <w:sz w:val="20"/>
          <w:szCs w:val="24"/>
          <w:lang w:val="cs-CZ" w:eastAsia="cs-CZ" w:bidi="ar-SA"/>
        </w:rPr>
        <w:t xml:space="preserve"> kanalizační </w:t>
      </w:r>
      <w:r w:rsidRPr="004D1AE5">
        <w:rPr>
          <w:rFonts w:ascii="Times New Roman" w:eastAsia="Times New Roman" w:hAnsi="Times New Roman" w:cs="Times New Roman"/>
          <w:sz w:val="20"/>
          <w:szCs w:val="24"/>
          <w:lang w:val="cs-CZ" w:eastAsia="cs-CZ" w:bidi="ar-SA"/>
        </w:rPr>
        <w:t>přípojky se rozumí fyzické odstranění připojení v bodu napojení na kanalizaci. Zrušení přípojky provádí pouze dodavatel n</w:t>
      </w:r>
      <w:r w:rsidR="00E6783A">
        <w:rPr>
          <w:rFonts w:ascii="Times New Roman" w:eastAsia="Times New Roman" w:hAnsi="Times New Roman" w:cs="Times New Roman"/>
          <w:sz w:val="20"/>
          <w:szCs w:val="24"/>
          <w:lang w:val="cs-CZ" w:eastAsia="cs-CZ" w:bidi="ar-SA"/>
        </w:rPr>
        <w:t>a písemnou žádost a na náklady O</w:t>
      </w:r>
      <w:r w:rsidRPr="004D1AE5">
        <w:rPr>
          <w:rFonts w:ascii="Times New Roman" w:eastAsia="Times New Roman" w:hAnsi="Times New Roman" w:cs="Times New Roman"/>
          <w:sz w:val="20"/>
          <w:szCs w:val="24"/>
          <w:lang w:val="cs-CZ" w:eastAsia="cs-CZ" w:bidi="ar-SA"/>
        </w:rPr>
        <w:t xml:space="preserve">dběratele. Napojování nových </w:t>
      </w:r>
      <w:r w:rsidR="00E6783A">
        <w:rPr>
          <w:rFonts w:ascii="Times New Roman" w:eastAsia="Times New Roman" w:hAnsi="Times New Roman" w:cs="Times New Roman"/>
          <w:sz w:val="20"/>
          <w:szCs w:val="24"/>
          <w:lang w:val="cs-CZ" w:eastAsia="cs-CZ" w:bidi="ar-SA"/>
        </w:rPr>
        <w:t xml:space="preserve">kanalizačních </w:t>
      </w:r>
      <w:r w:rsidRPr="004D1AE5">
        <w:rPr>
          <w:rFonts w:ascii="Times New Roman" w:eastAsia="Times New Roman" w:hAnsi="Times New Roman" w:cs="Times New Roman"/>
          <w:sz w:val="20"/>
          <w:szCs w:val="24"/>
          <w:lang w:val="cs-CZ" w:eastAsia="cs-CZ" w:bidi="ar-SA"/>
        </w:rPr>
        <w:t>přípojek na kanalizaci je oprávněn provádět pouze dodavatel.</w:t>
      </w:r>
    </w:p>
    <w:p w:rsidR="004D1AE5" w:rsidRPr="004D1AE5" w:rsidRDefault="004D1AE5" w:rsidP="004D1AE5">
      <w:pPr>
        <w:numPr>
          <w:ilvl w:val="1"/>
          <w:numId w:val="1"/>
        </w:numPr>
        <w:spacing w:after="0" w:line="240" w:lineRule="auto"/>
        <w:ind w:left="357" w:hanging="357"/>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 Odběrné místo je místo, kde dochází k odběru.</w:t>
      </w:r>
    </w:p>
    <w:p w:rsidR="004D1AE5" w:rsidRPr="004D1AE5" w:rsidRDefault="006F1CAB" w:rsidP="004D1AE5">
      <w:pPr>
        <w:numPr>
          <w:ilvl w:val="1"/>
          <w:numId w:val="1"/>
        </w:numPr>
        <w:spacing w:after="0" w:line="240" w:lineRule="auto"/>
        <w:ind w:left="357" w:hanging="357"/>
        <w:jc w:val="both"/>
        <w:rPr>
          <w:rFonts w:ascii="Times New Roman" w:eastAsia="Times New Roman" w:hAnsi="Times New Roman" w:cs="Times New Roman"/>
          <w:sz w:val="20"/>
          <w:szCs w:val="24"/>
          <w:lang w:val="cs-CZ" w:eastAsia="cs-CZ" w:bidi="ar-SA"/>
        </w:rPr>
      </w:pPr>
      <w:r>
        <w:rPr>
          <w:rFonts w:ascii="Times New Roman" w:eastAsia="Times New Roman" w:hAnsi="Times New Roman" w:cs="Times New Roman"/>
          <w:sz w:val="20"/>
          <w:szCs w:val="24"/>
          <w:lang w:val="cs-CZ" w:eastAsia="cs-CZ" w:bidi="ar-SA"/>
        </w:rPr>
        <w:t xml:space="preserve"> Pojem </w:t>
      </w:r>
      <w:r w:rsidR="004D1AE5" w:rsidRPr="004D1AE5">
        <w:rPr>
          <w:rFonts w:ascii="Times New Roman" w:eastAsia="Times New Roman" w:hAnsi="Times New Roman" w:cs="Times New Roman"/>
          <w:sz w:val="20"/>
          <w:szCs w:val="24"/>
          <w:lang w:val="cs-CZ" w:eastAsia="cs-CZ" w:bidi="ar-SA"/>
        </w:rPr>
        <w:t>kanalizační přípojky, včetně určení jejího vlastníka a investora, je vymezen v zákoně</w:t>
      </w:r>
    </w:p>
    <w:p w:rsidR="004D1AE5" w:rsidRPr="004D1AE5" w:rsidRDefault="004D1AE5" w:rsidP="004D1AE5">
      <w:pPr>
        <w:spacing w:after="0" w:line="240" w:lineRule="auto"/>
        <w:ind w:left="357"/>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 č. 274/2001 Sb. v platném znění a prováděcí vyhlášce č. 428/2001 Sb. v platném znění.</w:t>
      </w:r>
    </w:p>
    <w:p w:rsidR="004D1AE5" w:rsidRPr="004D1AE5" w:rsidRDefault="004D1AE5" w:rsidP="004D1AE5">
      <w:pPr>
        <w:numPr>
          <w:ilvl w:val="1"/>
          <w:numId w:val="1"/>
        </w:numPr>
        <w:spacing w:after="0" w:line="240" w:lineRule="auto"/>
        <w:ind w:left="357" w:hanging="357"/>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 Reklamační řád v platném znění podrobněji popisuje reklamace v rámci smlouvy.</w:t>
      </w:r>
    </w:p>
    <w:p w:rsidR="004D1AE5" w:rsidRPr="004D1AE5" w:rsidRDefault="004D1AE5" w:rsidP="004D1AE5">
      <w:pPr>
        <w:numPr>
          <w:ilvl w:val="1"/>
          <w:numId w:val="1"/>
        </w:numPr>
        <w:spacing w:after="0" w:line="240" w:lineRule="auto"/>
        <w:ind w:left="357" w:hanging="357"/>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 Opravou kanalizační přípojky je odstranění částečného fyzického opotřebení nebo poškození</w:t>
      </w:r>
    </w:p>
    <w:p w:rsidR="004D1AE5" w:rsidRPr="004D1AE5" w:rsidRDefault="004D1AE5" w:rsidP="004D1AE5">
      <w:pPr>
        <w:spacing w:after="0" w:line="240" w:lineRule="auto"/>
        <w:ind w:left="405"/>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zařízení za účelem jeho uvedení do původního nebo jinak provozu schopného stavu, který nemá vliv na jeho funkci a vlastnosti.</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 Před</w:t>
      </w:r>
      <w:r w:rsidR="00B22FF8">
        <w:rPr>
          <w:rFonts w:ascii="Times New Roman" w:eastAsia="Times New Roman" w:hAnsi="Times New Roman" w:cs="Times New Roman"/>
          <w:sz w:val="20"/>
          <w:szCs w:val="24"/>
          <w:lang w:val="cs-CZ" w:eastAsia="cs-CZ" w:bidi="ar-SA"/>
        </w:rPr>
        <w:t xml:space="preserve"> </w:t>
      </w:r>
      <w:r w:rsidRPr="004D1AE5">
        <w:rPr>
          <w:rFonts w:ascii="Times New Roman" w:eastAsia="Times New Roman" w:hAnsi="Times New Roman" w:cs="Times New Roman"/>
          <w:sz w:val="20"/>
          <w:szCs w:val="24"/>
          <w:lang w:val="cs-CZ" w:eastAsia="cs-CZ" w:bidi="ar-SA"/>
        </w:rPr>
        <w:t xml:space="preserve">čistícím zařízením je zařízení vnitřní kanalizace, zajišťující přípustnou míru znečištění odpadních vod </w:t>
      </w:r>
    </w:p>
    <w:p w:rsidR="004D1AE5" w:rsidRDefault="004D1AE5" w:rsidP="00BC3A50">
      <w:pPr>
        <w:spacing w:after="0" w:line="240" w:lineRule="auto"/>
        <w:ind w:left="360"/>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 požadovanou kanalizačním řádem. </w:t>
      </w:r>
    </w:p>
    <w:p w:rsidR="00BC3A50" w:rsidRPr="004D1AE5" w:rsidRDefault="00BC3A50" w:rsidP="00BC3A50">
      <w:pPr>
        <w:spacing w:after="0" w:line="240" w:lineRule="auto"/>
        <w:ind w:left="360"/>
        <w:jc w:val="both"/>
        <w:rPr>
          <w:rFonts w:ascii="Times New Roman" w:eastAsia="Times New Roman" w:hAnsi="Times New Roman" w:cs="Times New Roman"/>
          <w:sz w:val="20"/>
          <w:szCs w:val="24"/>
          <w:lang w:val="cs-CZ" w:eastAsia="cs-CZ" w:bidi="ar-SA"/>
        </w:rPr>
      </w:pPr>
    </w:p>
    <w:p w:rsidR="004D1AE5" w:rsidRPr="004D1AE5" w:rsidRDefault="004D1AE5" w:rsidP="004D1AE5">
      <w:pPr>
        <w:spacing w:after="0" w:line="360" w:lineRule="auto"/>
        <w:ind w:left="-540" w:firstLine="180"/>
        <w:jc w:val="center"/>
        <w:rPr>
          <w:rFonts w:ascii="Times New Roman" w:eastAsia="Times New Roman" w:hAnsi="Times New Roman" w:cs="Times New Roman"/>
          <w:b/>
          <w:bCs/>
          <w:sz w:val="18"/>
          <w:szCs w:val="24"/>
          <w:lang w:val="cs-CZ" w:eastAsia="cs-CZ" w:bidi="ar-SA"/>
        </w:rPr>
      </w:pPr>
      <w:r w:rsidRPr="004D1AE5">
        <w:rPr>
          <w:rFonts w:ascii="Times New Roman" w:eastAsia="Times New Roman" w:hAnsi="Times New Roman" w:cs="Times New Roman"/>
          <w:noProof/>
          <w:sz w:val="28"/>
          <w:szCs w:val="24"/>
          <w:lang w:val="cs-CZ" w:eastAsia="cs-CZ" w:bidi="ar-SA"/>
        </w:rPr>
        <w:drawing>
          <wp:inline distT="0" distB="0" distL="0" distR="0">
            <wp:extent cx="116205" cy="116205"/>
            <wp:effectExtent l="0" t="0" r="0" b="0"/>
            <wp:docPr id="21" name="Obrázek 21" descr="BD102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D10267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p>
    <w:p w:rsidR="004D1AE5" w:rsidRDefault="004D1AE5" w:rsidP="004D1AE5">
      <w:pPr>
        <w:numPr>
          <w:ilvl w:val="0"/>
          <w:numId w:val="1"/>
        </w:numPr>
        <w:tabs>
          <w:tab w:val="num" w:pos="-540"/>
        </w:tabs>
        <w:spacing w:after="0" w:line="240" w:lineRule="auto"/>
        <w:ind w:left="-540"/>
        <w:jc w:val="center"/>
        <w:rPr>
          <w:rFonts w:ascii="Times New Roman" w:eastAsia="Times New Roman" w:hAnsi="Times New Roman" w:cs="Times New Roman"/>
          <w:b/>
          <w:bCs/>
          <w:sz w:val="24"/>
          <w:szCs w:val="24"/>
          <w:u w:val="single"/>
          <w:lang w:val="cs-CZ" w:eastAsia="cs-CZ" w:bidi="ar-SA"/>
        </w:rPr>
      </w:pPr>
      <w:r w:rsidRPr="004D1AE5">
        <w:rPr>
          <w:rFonts w:ascii="Times New Roman" w:eastAsia="Times New Roman" w:hAnsi="Times New Roman" w:cs="Times New Roman"/>
          <w:b/>
          <w:bCs/>
          <w:sz w:val="24"/>
          <w:szCs w:val="24"/>
          <w:u w:val="single"/>
          <w:lang w:val="cs-CZ" w:eastAsia="cs-CZ" w:bidi="ar-SA"/>
        </w:rPr>
        <w:t>Společná ustanovení</w:t>
      </w:r>
    </w:p>
    <w:p w:rsidR="004D1AE5" w:rsidRPr="00012B10" w:rsidRDefault="004D1AE5" w:rsidP="004D1AE5">
      <w:pPr>
        <w:spacing w:after="0" w:line="240" w:lineRule="auto"/>
        <w:ind w:left="-540"/>
        <w:rPr>
          <w:rFonts w:ascii="Times New Roman" w:eastAsia="Times New Roman" w:hAnsi="Times New Roman" w:cs="Times New Roman"/>
          <w:b/>
          <w:bCs/>
          <w:sz w:val="24"/>
          <w:szCs w:val="24"/>
          <w:lang w:val="cs-CZ" w:eastAsia="cs-CZ" w:bidi="ar-SA"/>
        </w:rPr>
      </w:pP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Pokud je pozemek nebo stavba připojena na kanalizaci v souladu s právními předpisy, vzniká odběrateli nárok a dodavateli povinnost na uzavření písemné s</w:t>
      </w:r>
      <w:r w:rsidR="00B22FF8">
        <w:rPr>
          <w:rFonts w:ascii="Times New Roman" w:eastAsia="Times New Roman" w:hAnsi="Times New Roman" w:cs="Times New Roman"/>
          <w:sz w:val="20"/>
          <w:szCs w:val="24"/>
          <w:lang w:val="cs-CZ" w:eastAsia="cs-CZ" w:bidi="ar-SA"/>
        </w:rPr>
        <w:t>m</w:t>
      </w:r>
      <w:r w:rsidRPr="004D1AE5">
        <w:rPr>
          <w:rFonts w:ascii="Times New Roman" w:eastAsia="Times New Roman" w:hAnsi="Times New Roman" w:cs="Times New Roman"/>
          <w:sz w:val="20"/>
          <w:szCs w:val="24"/>
          <w:lang w:val="cs-CZ" w:eastAsia="cs-CZ" w:bidi="ar-SA"/>
        </w:rPr>
        <w:t>louvy. Tento nárok nevzniká, pokud se okolnosti, za kterých došlo k povolení připojení na kanalizaci, změnily na straně odběratele natolik, že nejsou splněny podmínky pro uzavření této smlouvy o odvádění odpadních vod. Smluvní strany se zavazují poskytnout přiměřenou součinnost.</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Ve výjimečných případech se mohou smluvní strany dohodnout, že:</w:t>
      </w:r>
    </w:p>
    <w:p w:rsidR="004D1AE5" w:rsidRPr="004D1AE5" w:rsidRDefault="004D1AE5" w:rsidP="004D1AE5">
      <w:pPr>
        <w:numPr>
          <w:ilvl w:val="0"/>
          <w:numId w:val="2"/>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odběratelem je třetí osoba, odběratel však zůstává plně zodpovědný za závazky ze smlouvy.</w:t>
      </w:r>
    </w:p>
    <w:p w:rsidR="004D1AE5" w:rsidRPr="004D1AE5" w:rsidRDefault="004D1AE5" w:rsidP="004D1AE5">
      <w:pPr>
        <w:numPr>
          <w:ilvl w:val="0"/>
          <w:numId w:val="2"/>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příjemcem zdanitelného plnění (plátcem faktur) je třetí osoba, odběratel však zůstává plně zodpovědný za závazky ze smlouvy, včetně povinnosti ručit za všechny pohledávky vzniklé v souvislosti se smluvním vztahem. Odběratel zmocňuje plátce faktur k úkonům spojeným s běžným provozem přípojky vůči dodavateli (vstup na pozemek, kontrola a revize kanalizační přípojky apod.)</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Odběratel je povinen umožnit dodavateli přístup k revizní šachtě, popřípadě čistícímu kusu na kanalizační přípojce. V případě odebrání pitné vody z jiného zdroje než veřejného vodovodu (např. studna) je odběratel povinen v souladu se zákonem č. 274/2001 Sb. prokázat množství vypouštěných odpadních vod prokazatelným způsobem určeným dodavatelem služby. Prokazatelným způsobem je osazení vodoměru metrologicky ověřeného měřidla) na odběr ze studny. Náklady na osazení sestavy měření (mimo vodoměru) je hrazen odběratelem po technickém ověření místa osazení zástupcem dodavatele. </w:t>
      </w:r>
      <w:r w:rsidR="008B2D9E">
        <w:rPr>
          <w:rFonts w:ascii="Times New Roman" w:eastAsia="Times New Roman" w:hAnsi="Times New Roman" w:cs="Times New Roman"/>
          <w:sz w:val="20"/>
          <w:szCs w:val="24"/>
          <w:lang w:val="cs-CZ" w:eastAsia="cs-CZ" w:bidi="ar-SA"/>
        </w:rPr>
        <w:t>Pokud s tímto řešením Odběratel nesouhlasí, provozovatel kanalizace stanoví spotřebu směrnými číslem v souladu s příslušnou přílohou vyhlášky č. 428/2001Sb. v platném znění.</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V případě, že není možné měřit vypouštěnou odp</w:t>
      </w:r>
      <w:r w:rsidR="008B2D9E">
        <w:rPr>
          <w:rFonts w:ascii="Times New Roman" w:eastAsia="Times New Roman" w:hAnsi="Times New Roman" w:cs="Times New Roman"/>
          <w:sz w:val="20"/>
          <w:szCs w:val="24"/>
          <w:lang w:val="cs-CZ" w:eastAsia="cs-CZ" w:bidi="ar-SA"/>
        </w:rPr>
        <w:t>adní vodu jedním vodoměrem, případně nastane situace dle čl.3.3.</w:t>
      </w:r>
      <w:r w:rsidRPr="004D1AE5">
        <w:rPr>
          <w:rFonts w:ascii="Times New Roman" w:eastAsia="Times New Roman" w:hAnsi="Times New Roman" w:cs="Times New Roman"/>
          <w:sz w:val="20"/>
          <w:szCs w:val="24"/>
          <w:lang w:val="cs-CZ" w:eastAsia="cs-CZ" w:bidi="ar-SA"/>
        </w:rPr>
        <w:t xml:space="preserve"> spotřeba takové nemovitosti </w:t>
      </w:r>
      <w:r w:rsidR="008B2D9E">
        <w:rPr>
          <w:rFonts w:ascii="Times New Roman" w:eastAsia="Times New Roman" w:hAnsi="Times New Roman" w:cs="Times New Roman"/>
          <w:sz w:val="20"/>
          <w:szCs w:val="24"/>
          <w:lang w:val="cs-CZ" w:eastAsia="cs-CZ" w:bidi="ar-SA"/>
        </w:rPr>
        <w:t xml:space="preserve">se stanoví na </w:t>
      </w:r>
      <w:r w:rsidRPr="004D1AE5">
        <w:rPr>
          <w:rFonts w:ascii="Times New Roman" w:eastAsia="Times New Roman" w:hAnsi="Times New Roman" w:cs="Times New Roman"/>
          <w:sz w:val="20"/>
          <w:szCs w:val="24"/>
          <w:lang w:val="cs-CZ" w:eastAsia="cs-CZ" w:bidi="ar-SA"/>
        </w:rPr>
        <w:t xml:space="preserve">základě </w:t>
      </w:r>
      <w:r w:rsidR="008B2D9E">
        <w:rPr>
          <w:rFonts w:ascii="Times New Roman" w:eastAsia="Times New Roman" w:hAnsi="Times New Roman" w:cs="Times New Roman"/>
          <w:sz w:val="20"/>
          <w:szCs w:val="24"/>
          <w:lang w:val="cs-CZ" w:eastAsia="cs-CZ" w:bidi="ar-SA"/>
        </w:rPr>
        <w:t xml:space="preserve">přílohy </w:t>
      </w:r>
      <w:r w:rsidRPr="004D1AE5">
        <w:rPr>
          <w:rFonts w:ascii="Times New Roman" w:eastAsia="Times New Roman" w:hAnsi="Times New Roman" w:cs="Times New Roman"/>
          <w:sz w:val="20"/>
          <w:szCs w:val="24"/>
          <w:lang w:val="cs-CZ" w:eastAsia="cs-CZ" w:bidi="ar-SA"/>
        </w:rPr>
        <w:t>vyhlášky č. 428/2001Sb. v platném znění (tzv.</w:t>
      </w:r>
      <w:r w:rsidR="00B22FF8">
        <w:rPr>
          <w:rFonts w:ascii="Times New Roman" w:eastAsia="Times New Roman" w:hAnsi="Times New Roman" w:cs="Times New Roman"/>
          <w:sz w:val="20"/>
          <w:szCs w:val="24"/>
          <w:lang w:val="cs-CZ" w:eastAsia="cs-CZ" w:bidi="ar-SA"/>
        </w:rPr>
        <w:t xml:space="preserve"> </w:t>
      </w:r>
      <w:r w:rsidRPr="004D1AE5">
        <w:rPr>
          <w:rFonts w:ascii="Times New Roman" w:eastAsia="Times New Roman" w:hAnsi="Times New Roman" w:cs="Times New Roman"/>
          <w:sz w:val="20"/>
          <w:szCs w:val="24"/>
          <w:lang w:val="cs-CZ" w:eastAsia="cs-CZ" w:bidi="ar-SA"/>
        </w:rPr>
        <w:t>směrná čísla).</w:t>
      </w:r>
    </w:p>
    <w:p w:rsidR="004D1AE5" w:rsidRPr="004D1AE5" w:rsidRDefault="004D1AE5" w:rsidP="00BC3A50">
      <w:pPr>
        <w:spacing w:after="0" w:line="240" w:lineRule="auto"/>
        <w:rPr>
          <w:rFonts w:ascii="Times New Roman" w:eastAsia="Times New Roman" w:hAnsi="Times New Roman" w:cs="Times New Roman"/>
          <w:sz w:val="20"/>
          <w:szCs w:val="24"/>
          <w:lang w:val="cs-CZ" w:eastAsia="cs-CZ" w:bidi="ar-SA"/>
        </w:rPr>
      </w:pPr>
    </w:p>
    <w:p w:rsidR="004D1AE5" w:rsidRPr="004D1AE5" w:rsidRDefault="004D1AE5" w:rsidP="004D1AE5">
      <w:pPr>
        <w:spacing w:after="0" w:line="360" w:lineRule="auto"/>
        <w:ind w:left="-540" w:firstLine="180"/>
        <w:jc w:val="center"/>
        <w:rPr>
          <w:rFonts w:ascii="Times New Roman" w:eastAsia="Times New Roman" w:hAnsi="Times New Roman" w:cs="Times New Roman"/>
          <w:b/>
          <w:bCs/>
          <w:sz w:val="18"/>
          <w:szCs w:val="24"/>
          <w:lang w:val="cs-CZ" w:eastAsia="cs-CZ" w:bidi="ar-SA"/>
        </w:rPr>
      </w:pPr>
      <w:r w:rsidRPr="004D1AE5">
        <w:rPr>
          <w:rFonts w:ascii="Times New Roman" w:eastAsia="Times New Roman" w:hAnsi="Times New Roman" w:cs="Times New Roman"/>
          <w:sz w:val="28"/>
          <w:szCs w:val="24"/>
          <w:lang w:val="cs-CZ" w:eastAsia="cs-CZ" w:bidi="ar-SA"/>
        </w:rPr>
        <w:t xml:space="preserve">   </w:t>
      </w:r>
      <w:r w:rsidRPr="004D1AE5">
        <w:rPr>
          <w:rFonts w:ascii="Times New Roman" w:eastAsia="Times New Roman" w:hAnsi="Times New Roman" w:cs="Times New Roman"/>
          <w:noProof/>
          <w:sz w:val="28"/>
          <w:szCs w:val="24"/>
          <w:lang w:val="cs-CZ" w:eastAsia="cs-CZ" w:bidi="ar-SA"/>
        </w:rPr>
        <w:drawing>
          <wp:inline distT="0" distB="0" distL="0" distR="0">
            <wp:extent cx="116205" cy="116205"/>
            <wp:effectExtent l="0" t="0" r="0" b="0"/>
            <wp:docPr id="20" name="Obrázek 20" descr="BD102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D10267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p>
    <w:p w:rsidR="004D1AE5" w:rsidRPr="004D1AE5" w:rsidRDefault="004D1AE5" w:rsidP="004D1AE5">
      <w:pPr>
        <w:numPr>
          <w:ilvl w:val="0"/>
          <w:numId w:val="1"/>
        </w:numPr>
        <w:spacing w:after="0" w:line="240" w:lineRule="auto"/>
        <w:jc w:val="center"/>
        <w:rPr>
          <w:rFonts w:ascii="Times New Roman" w:eastAsia="Times New Roman" w:hAnsi="Times New Roman" w:cs="Times New Roman"/>
          <w:b/>
          <w:bCs/>
          <w:sz w:val="24"/>
          <w:szCs w:val="24"/>
          <w:u w:val="single"/>
          <w:lang w:val="cs-CZ" w:eastAsia="cs-CZ" w:bidi="ar-SA"/>
        </w:rPr>
      </w:pPr>
      <w:r w:rsidRPr="004D1AE5">
        <w:rPr>
          <w:rFonts w:ascii="Times New Roman" w:eastAsia="Times New Roman" w:hAnsi="Times New Roman" w:cs="Times New Roman"/>
          <w:b/>
          <w:bCs/>
          <w:sz w:val="24"/>
          <w:szCs w:val="24"/>
          <w:u w:val="single"/>
          <w:lang w:val="cs-CZ" w:eastAsia="cs-CZ" w:bidi="ar-SA"/>
        </w:rPr>
        <w:t>Práva a povinnosti odběratele</w:t>
      </w:r>
    </w:p>
    <w:p w:rsidR="004D1AE5" w:rsidRPr="004D1AE5" w:rsidRDefault="004D1AE5" w:rsidP="004D1AE5">
      <w:pPr>
        <w:spacing w:after="0" w:line="240" w:lineRule="auto"/>
        <w:ind w:left="180"/>
        <w:rPr>
          <w:rFonts w:ascii="Times New Roman" w:eastAsia="Times New Roman" w:hAnsi="Times New Roman" w:cs="Times New Roman"/>
          <w:b/>
          <w:bCs/>
          <w:sz w:val="24"/>
          <w:szCs w:val="24"/>
          <w:u w:val="single"/>
          <w:lang w:val="cs-CZ" w:eastAsia="cs-CZ" w:bidi="ar-SA"/>
        </w:rPr>
      </w:pP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Odběratel je před uzavřením smlouvy povinen prokázat vlastnictví k pozemku nebo stavbě připojené na kanalizaci, popř. prokázat oprávnění pozemek nebo stavbu užívat.</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Odběratel je povinen do 14 dnů nahlásit dodavateli všechny změny, týkající se technických, účetních, daňových, evidenčních, nebo majetkových a právních souvislostí se smlouvou. Odběratel je povinen poskytnout dodavateli majetkovou a technickou dokumentaci objektů a další potřebné údaje v souvislosti se smlouvou, jakož i údaje o rozdělení spotřeby na domácnosti a ostatní a výměru odkanalizovaných ploch pro srážkovou vodu doloženou výpisem z katastru nemovitostí.</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Pokud přípojka prochází přes pozemek, stavbu nebo přípojku jiného vlastníka (s výjimkou veřejného prostranství), je odběratel povinen zajistit výkon práv na těchto částech přípojky jako u pozemků nebo staveb ve svém vlastnictví.</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Odběratel je zejména povinen:</w:t>
      </w:r>
    </w:p>
    <w:p w:rsidR="004D1AE5" w:rsidRPr="004D1AE5" w:rsidRDefault="004D1AE5" w:rsidP="004D1AE5">
      <w:pPr>
        <w:numPr>
          <w:ilvl w:val="0"/>
          <w:numId w:val="3"/>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umožnit dodavateli přístup k přípojce kanalizace, popřípadě revizní šachtě, čistícímu kusu.</w:t>
      </w:r>
    </w:p>
    <w:p w:rsidR="004D1AE5" w:rsidRPr="004D1AE5" w:rsidRDefault="004D1AE5" w:rsidP="004D1AE5">
      <w:pPr>
        <w:numPr>
          <w:ilvl w:val="0"/>
          <w:numId w:val="3"/>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chránit vodoměr osazený na studně před poškozením a bez zbytečného odkladu oznámit dodavateli závady v měření. Jakýkoliv zásah do vodoměru osazeného na studni bez souhlasu dodavatele je nepřípustný a dodavatel má právo zabezpečit jednotlivé části vodoměru proti neoprávněné manipulaci. Poškození tohoto zajištění je hodnoceno jako porušení smlouvy. Byla-li nefunkčnost nebo poškození vodoměru způsobena nedostatečnou ochranou vodoměru osazeném na studni odběratelem nebo přímým zásahem odběratele vedoucím k poškození vodoměru, hradí škodu a náklady spojené s výměnou vodoměru osazeném na studni odběratel.</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Ukončení odběru ohlásí odběratel písemně nejméně 10 dní předem a umožní v případě potřeby kontrolu a odečet vodoměru ze studny, popřípadě revizi odběrného místa.</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lastRenderedPageBreak/>
        <w:t>Pokud není ve smlouvě uvedeno jinak, odběratel může vypouštět odpadní vody do kanalizace pouze pro potřebu uživatelů připojené nemovitosti.</w:t>
      </w:r>
    </w:p>
    <w:p w:rsid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Předchozí odběratel je povinen uhradit všechny závazky vzniklé do doby ukončení smlouvy nebo přehlášení odběru.</w:t>
      </w:r>
    </w:p>
    <w:p w:rsidR="00012B10" w:rsidRPr="00012B10" w:rsidRDefault="00012B10" w:rsidP="00012B10">
      <w:pPr>
        <w:spacing w:after="0" w:line="240" w:lineRule="auto"/>
        <w:ind w:left="360"/>
        <w:jc w:val="both"/>
        <w:rPr>
          <w:rFonts w:ascii="Times New Roman" w:eastAsia="Times New Roman" w:hAnsi="Times New Roman" w:cs="Times New Roman"/>
          <w:sz w:val="24"/>
          <w:szCs w:val="24"/>
          <w:lang w:val="cs-CZ" w:eastAsia="cs-CZ" w:bidi="ar-SA"/>
        </w:rPr>
      </w:pPr>
    </w:p>
    <w:p w:rsidR="004D1AE5" w:rsidRPr="004D1AE5" w:rsidRDefault="004D1AE5" w:rsidP="004D1AE5">
      <w:pPr>
        <w:spacing w:after="0" w:line="360" w:lineRule="auto"/>
        <w:ind w:left="-540" w:firstLine="180"/>
        <w:jc w:val="center"/>
        <w:rPr>
          <w:rFonts w:ascii="Times New Roman" w:eastAsia="Times New Roman" w:hAnsi="Times New Roman" w:cs="Times New Roman"/>
          <w:b/>
          <w:bCs/>
          <w:sz w:val="18"/>
          <w:szCs w:val="24"/>
          <w:lang w:val="cs-CZ" w:eastAsia="cs-CZ" w:bidi="ar-SA"/>
        </w:rPr>
      </w:pPr>
      <w:r w:rsidRPr="004D1AE5">
        <w:rPr>
          <w:rFonts w:ascii="Times New Roman" w:eastAsia="Times New Roman" w:hAnsi="Times New Roman" w:cs="Times New Roman"/>
          <w:noProof/>
          <w:sz w:val="28"/>
          <w:szCs w:val="24"/>
          <w:lang w:val="cs-CZ" w:eastAsia="cs-CZ" w:bidi="ar-SA"/>
        </w:rPr>
        <w:drawing>
          <wp:inline distT="0" distB="0" distL="0" distR="0">
            <wp:extent cx="116205" cy="116205"/>
            <wp:effectExtent l="0" t="0" r="0" b="0"/>
            <wp:docPr id="19" name="Obrázek 19" descr="BD102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D10267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p>
    <w:p w:rsidR="004D1AE5" w:rsidRPr="004D1AE5" w:rsidRDefault="004D1AE5" w:rsidP="004D1AE5">
      <w:pPr>
        <w:numPr>
          <w:ilvl w:val="0"/>
          <w:numId w:val="1"/>
        </w:numPr>
        <w:spacing w:after="0" w:line="240" w:lineRule="auto"/>
        <w:jc w:val="center"/>
        <w:rPr>
          <w:rFonts w:ascii="Times New Roman" w:eastAsia="Times New Roman" w:hAnsi="Times New Roman" w:cs="Times New Roman"/>
          <w:b/>
          <w:bCs/>
          <w:sz w:val="24"/>
          <w:szCs w:val="24"/>
          <w:u w:val="single"/>
          <w:lang w:val="cs-CZ" w:eastAsia="cs-CZ" w:bidi="ar-SA"/>
        </w:rPr>
      </w:pPr>
      <w:r w:rsidRPr="004D1AE5">
        <w:rPr>
          <w:rFonts w:ascii="Times New Roman" w:eastAsia="Times New Roman" w:hAnsi="Times New Roman" w:cs="Times New Roman"/>
          <w:b/>
          <w:bCs/>
          <w:sz w:val="24"/>
          <w:szCs w:val="24"/>
          <w:u w:val="single"/>
          <w:lang w:val="cs-CZ" w:eastAsia="cs-CZ" w:bidi="ar-SA"/>
        </w:rPr>
        <w:t>Práva a povinnosti dodavatele</w:t>
      </w:r>
    </w:p>
    <w:p w:rsidR="004D1AE5" w:rsidRPr="004D1AE5" w:rsidRDefault="004D1AE5" w:rsidP="004D1AE5">
      <w:pPr>
        <w:spacing w:after="0" w:line="240" w:lineRule="auto"/>
        <w:ind w:left="-180"/>
        <w:rPr>
          <w:rFonts w:ascii="Times New Roman" w:eastAsia="Times New Roman" w:hAnsi="Times New Roman" w:cs="Times New Roman"/>
          <w:b/>
          <w:bCs/>
          <w:sz w:val="24"/>
          <w:szCs w:val="24"/>
          <w:u w:val="single"/>
          <w:lang w:val="cs-CZ" w:eastAsia="cs-CZ" w:bidi="ar-SA"/>
        </w:rPr>
      </w:pP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Dodavatel nesmí při uzavírání smlouvy a po dobu jejího trvání jednat v rozporu s dobrými mravy, zejména nesmí odběratele diskriminovat. Dodavatel je oprávněn údaje uvedené odběratelem přezkoumat a má právo požadovat změnu smlouvy v souladu se zjištěnými skutečnostmi.</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Opravy a údržbu kanalizačních přípojek uložených </w:t>
      </w:r>
      <w:r w:rsidR="005206D2">
        <w:rPr>
          <w:rFonts w:ascii="Times New Roman" w:eastAsia="Times New Roman" w:hAnsi="Times New Roman" w:cs="Times New Roman"/>
          <w:sz w:val="20"/>
          <w:szCs w:val="24"/>
          <w:lang w:val="cs-CZ" w:eastAsia="cs-CZ" w:bidi="ar-SA"/>
        </w:rPr>
        <w:t>na pozemcích</w:t>
      </w:r>
      <w:r w:rsidRPr="004D1AE5">
        <w:rPr>
          <w:rFonts w:ascii="Times New Roman" w:eastAsia="Times New Roman" w:hAnsi="Times New Roman" w:cs="Times New Roman"/>
          <w:sz w:val="20"/>
          <w:szCs w:val="24"/>
          <w:lang w:val="cs-CZ" w:eastAsia="cs-CZ" w:bidi="ar-SA"/>
        </w:rPr>
        <w:t xml:space="preserve">, které tvoří veřejné prostranství, zajišťuje </w:t>
      </w:r>
      <w:r w:rsidR="005206D2">
        <w:rPr>
          <w:rFonts w:ascii="Times New Roman" w:eastAsia="Times New Roman" w:hAnsi="Times New Roman" w:cs="Times New Roman"/>
          <w:sz w:val="20"/>
          <w:szCs w:val="24"/>
          <w:lang w:val="cs-CZ" w:eastAsia="cs-CZ" w:bidi="ar-SA"/>
        </w:rPr>
        <w:t>dodavatel na vlastní náklady.</w:t>
      </w:r>
      <w:r w:rsidRPr="004D1AE5">
        <w:rPr>
          <w:rFonts w:ascii="Times New Roman" w:eastAsia="Times New Roman" w:hAnsi="Times New Roman" w:cs="Times New Roman"/>
          <w:sz w:val="20"/>
          <w:szCs w:val="24"/>
          <w:lang w:val="cs-CZ" w:eastAsia="cs-CZ" w:bidi="ar-SA"/>
        </w:rPr>
        <w:t xml:space="preserve"> </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Dodavatel je oprávněn přerušit nebo omezit odvádění odpadních vod bez předchozího upozornění jen v případech živelné pohromy, při havárii kanalizace, kanalizační přípojky nebo při možném ohrožení zdraví lidí nebo majetku.</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Dodavatel je oprávněn přerušit nebo omezit odvádění odpadních vod do doby, než pomine důvod přerušení nebo omezení v těchto případech:</w:t>
      </w:r>
    </w:p>
    <w:p w:rsidR="004D1AE5" w:rsidRPr="004D1AE5" w:rsidRDefault="004D1AE5" w:rsidP="004D1AE5">
      <w:pPr>
        <w:numPr>
          <w:ilvl w:val="0"/>
          <w:numId w:val="4"/>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při provádění plánovaných oprav, udržovacích a revizních prací,</w:t>
      </w:r>
    </w:p>
    <w:p w:rsidR="004D1AE5" w:rsidRPr="004D1AE5" w:rsidRDefault="004D1AE5" w:rsidP="004D1AE5">
      <w:pPr>
        <w:numPr>
          <w:ilvl w:val="0"/>
          <w:numId w:val="4"/>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nevyhovuje</w:t>
      </w:r>
      <w:r w:rsidR="00B22FF8">
        <w:rPr>
          <w:rFonts w:ascii="Times New Roman" w:eastAsia="Times New Roman" w:hAnsi="Times New Roman" w:cs="Times New Roman"/>
          <w:sz w:val="20"/>
          <w:szCs w:val="24"/>
          <w:lang w:val="cs-CZ" w:eastAsia="cs-CZ" w:bidi="ar-SA"/>
        </w:rPr>
        <w:t>-</w:t>
      </w:r>
      <w:r w:rsidRPr="004D1AE5">
        <w:rPr>
          <w:rFonts w:ascii="Times New Roman" w:eastAsia="Times New Roman" w:hAnsi="Times New Roman" w:cs="Times New Roman"/>
          <w:sz w:val="20"/>
          <w:szCs w:val="24"/>
          <w:lang w:val="cs-CZ" w:eastAsia="cs-CZ" w:bidi="ar-SA"/>
        </w:rPr>
        <w:t>li zařízení odběratele technickým požadavkům tak, že může ohrozit zdraví a bezpečnost osob a může způsobit škody na majetku,</w:t>
      </w:r>
    </w:p>
    <w:p w:rsidR="004D1AE5" w:rsidRPr="004D1AE5" w:rsidRDefault="004D1AE5" w:rsidP="004D1AE5">
      <w:pPr>
        <w:numPr>
          <w:ilvl w:val="0"/>
          <w:numId w:val="4"/>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neumožní-li odběratel dodavateli přístup ke kanalizační přípojce nebo zařízení kanalizační přípojky podle podmínek uvedených ve smlouvě,</w:t>
      </w:r>
    </w:p>
    <w:p w:rsidR="004D1AE5" w:rsidRPr="004D1AE5" w:rsidRDefault="004D1AE5" w:rsidP="004D1AE5">
      <w:pPr>
        <w:numPr>
          <w:ilvl w:val="0"/>
          <w:numId w:val="4"/>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bylo-li zjištěno neoprávněné připojen</w:t>
      </w:r>
      <w:r w:rsidR="00B22FF8">
        <w:rPr>
          <w:rFonts w:ascii="Times New Roman" w:eastAsia="Times New Roman" w:hAnsi="Times New Roman" w:cs="Times New Roman"/>
          <w:sz w:val="20"/>
          <w:szCs w:val="24"/>
          <w:lang w:val="cs-CZ" w:eastAsia="cs-CZ" w:bidi="ar-SA"/>
        </w:rPr>
        <w:t>í k</w:t>
      </w:r>
      <w:r w:rsidRPr="004D1AE5">
        <w:rPr>
          <w:rFonts w:ascii="Times New Roman" w:eastAsia="Times New Roman" w:hAnsi="Times New Roman" w:cs="Times New Roman"/>
          <w:sz w:val="20"/>
          <w:szCs w:val="24"/>
          <w:lang w:val="cs-CZ" w:eastAsia="cs-CZ" w:bidi="ar-SA"/>
        </w:rPr>
        <w:t xml:space="preserve">analizační přípojky, </w:t>
      </w:r>
    </w:p>
    <w:p w:rsidR="004D1AE5" w:rsidRPr="004D1AE5" w:rsidRDefault="004D1AE5" w:rsidP="004D1AE5">
      <w:pPr>
        <w:numPr>
          <w:ilvl w:val="0"/>
          <w:numId w:val="4"/>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neodstraní-li odběratel závady na kanalizační přípojce nebo vnitřní kanalizaci zjištěné dodavatelem ve lhůtě jím stanovené, která nesmí být kratší než 3 dny,</w:t>
      </w:r>
    </w:p>
    <w:p w:rsidR="004D1AE5" w:rsidRPr="004D1AE5" w:rsidRDefault="004D1AE5" w:rsidP="004D1AE5">
      <w:pPr>
        <w:numPr>
          <w:ilvl w:val="0"/>
          <w:numId w:val="4"/>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při prokázání neoprávněného vypouštění odpadních vod </w:t>
      </w:r>
    </w:p>
    <w:p w:rsidR="004D1AE5" w:rsidRPr="004D1AE5" w:rsidRDefault="004D1AE5" w:rsidP="004D1AE5">
      <w:pPr>
        <w:numPr>
          <w:ilvl w:val="0"/>
          <w:numId w:val="4"/>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v případě prodlení odběratele s placením podle sjednaného způsobu úhrady stočného po dobu delší než 30 dnů.</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Přerušení nebo omezení odvádění odpadních vod dle odstavce 5.4 je dodavatel povinen oznámit odběrateli v případě přerušení nebo omezení odvádění odpadních vod:</w:t>
      </w:r>
    </w:p>
    <w:p w:rsidR="004D1AE5" w:rsidRPr="004D1AE5" w:rsidRDefault="004D1AE5" w:rsidP="004D1AE5">
      <w:pPr>
        <w:numPr>
          <w:ilvl w:val="0"/>
          <w:numId w:val="5"/>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podle   odstavce 5.4 písm. b) až g) alespoň 3 dny předem,</w:t>
      </w:r>
    </w:p>
    <w:p w:rsidR="004D1AE5" w:rsidRPr="004D1AE5" w:rsidRDefault="004D1AE5" w:rsidP="004D1AE5">
      <w:pPr>
        <w:numPr>
          <w:ilvl w:val="0"/>
          <w:numId w:val="5"/>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podle odstavce 5.4 písm. a) alespoň 15 dnů předem současně s oznámením doby trvání provádění plánovaných oprav, udržovacích nebo revizních prací.</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V případě přerušení nebo omezení odvádění odpadních vod podle odst. </w:t>
      </w:r>
      <w:smartTag w:uri="urn:schemas-microsoft-com:office:smarttags" w:element="metricconverter">
        <w:smartTagPr>
          <w:attr w:name="ProductID" w:val="5.3 a"/>
        </w:smartTagPr>
        <w:r w:rsidRPr="004D1AE5">
          <w:rPr>
            <w:rFonts w:ascii="Times New Roman" w:eastAsia="Times New Roman" w:hAnsi="Times New Roman" w:cs="Times New Roman"/>
            <w:sz w:val="20"/>
            <w:szCs w:val="24"/>
            <w:lang w:val="cs-CZ" w:eastAsia="cs-CZ" w:bidi="ar-SA"/>
          </w:rPr>
          <w:t>5.3 a</w:t>
        </w:r>
      </w:smartTag>
      <w:r w:rsidRPr="004D1AE5">
        <w:rPr>
          <w:rFonts w:ascii="Times New Roman" w:eastAsia="Times New Roman" w:hAnsi="Times New Roman" w:cs="Times New Roman"/>
          <w:sz w:val="20"/>
          <w:szCs w:val="24"/>
          <w:lang w:val="cs-CZ" w:eastAsia="cs-CZ" w:bidi="ar-SA"/>
        </w:rPr>
        <w:t xml:space="preserve"> 5.4 písm. a) je dodavatel oprávněn stanovit podmínky tohoto přerušení nebo omezení a je povinen zajistit náhradní odvádění odpadních vod v mezích technických možností a místních podmínek.</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V případě, že k přerušení nebo omezení odvádění odpadních vod došlo podle odst. 5.4 písm. b) až g) hradí náklady s tím spojené odběratel a dodavatel nenese žádnou odpovědnost za škody vzniklé v této souvislo</w:t>
      </w:r>
      <w:r w:rsidR="00B22FF8">
        <w:rPr>
          <w:rFonts w:ascii="Times New Roman" w:eastAsia="Times New Roman" w:hAnsi="Times New Roman" w:cs="Times New Roman"/>
          <w:sz w:val="20"/>
          <w:szCs w:val="24"/>
          <w:lang w:val="cs-CZ" w:eastAsia="cs-CZ" w:bidi="ar-SA"/>
        </w:rPr>
        <w:t>s</w:t>
      </w:r>
      <w:r w:rsidRPr="004D1AE5">
        <w:rPr>
          <w:rFonts w:ascii="Times New Roman" w:eastAsia="Times New Roman" w:hAnsi="Times New Roman" w:cs="Times New Roman"/>
          <w:sz w:val="20"/>
          <w:szCs w:val="24"/>
          <w:lang w:val="cs-CZ" w:eastAsia="cs-CZ" w:bidi="ar-SA"/>
        </w:rPr>
        <w:t>ti,</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Pokud stávající kanalizační přípojka nevyhovuje technickým požadavkům dodavatele, může dodavatel nařídit jejich úpravy.</w:t>
      </w:r>
    </w:p>
    <w:p w:rsidR="004D1AE5" w:rsidRPr="004D1AE5" w:rsidRDefault="004D1AE5" w:rsidP="004D1AE5">
      <w:pPr>
        <w:spacing w:after="0" w:line="240" w:lineRule="auto"/>
        <w:jc w:val="both"/>
        <w:rPr>
          <w:rFonts w:ascii="Times New Roman" w:eastAsia="Times New Roman" w:hAnsi="Times New Roman" w:cs="Times New Roman"/>
          <w:sz w:val="20"/>
          <w:szCs w:val="24"/>
          <w:lang w:val="cs-CZ" w:eastAsia="cs-CZ" w:bidi="ar-SA"/>
        </w:rPr>
      </w:pPr>
    </w:p>
    <w:p w:rsidR="004D1AE5" w:rsidRPr="004D1AE5" w:rsidRDefault="004D1AE5" w:rsidP="004D1AE5">
      <w:pPr>
        <w:spacing w:after="0" w:line="360" w:lineRule="auto"/>
        <w:ind w:left="-540" w:firstLine="180"/>
        <w:jc w:val="center"/>
        <w:rPr>
          <w:rFonts w:ascii="Times New Roman" w:eastAsia="Times New Roman" w:hAnsi="Times New Roman" w:cs="Times New Roman"/>
          <w:b/>
          <w:bCs/>
          <w:sz w:val="18"/>
          <w:szCs w:val="24"/>
          <w:lang w:val="cs-CZ" w:eastAsia="cs-CZ" w:bidi="ar-SA"/>
        </w:rPr>
      </w:pPr>
      <w:r w:rsidRPr="004D1AE5">
        <w:rPr>
          <w:rFonts w:ascii="Times New Roman" w:eastAsia="Times New Roman" w:hAnsi="Times New Roman" w:cs="Times New Roman"/>
          <w:noProof/>
          <w:sz w:val="28"/>
          <w:szCs w:val="24"/>
          <w:lang w:val="cs-CZ" w:eastAsia="cs-CZ" w:bidi="ar-SA"/>
        </w:rPr>
        <w:drawing>
          <wp:inline distT="0" distB="0" distL="0" distR="0">
            <wp:extent cx="116205" cy="116205"/>
            <wp:effectExtent l="0" t="0" r="0" b="0"/>
            <wp:docPr id="18" name="Obrázek 18" descr="BD102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D10267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p>
    <w:p w:rsidR="004D1AE5" w:rsidRPr="004D1AE5" w:rsidRDefault="004D1AE5" w:rsidP="004D1AE5">
      <w:pPr>
        <w:numPr>
          <w:ilvl w:val="0"/>
          <w:numId w:val="1"/>
        </w:numPr>
        <w:spacing w:after="0" w:line="240" w:lineRule="auto"/>
        <w:jc w:val="center"/>
        <w:rPr>
          <w:rFonts w:ascii="Times New Roman" w:eastAsia="Times New Roman" w:hAnsi="Times New Roman" w:cs="Times New Roman"/>
          <w:b/>
          <w:bCs/>
          <w:sz w:val="24"/>
          <w:szCs w:val="24"/>
          <w:u w:val="single"/>
          <w:lang w:val="cs-CZ" w:eastAsia="cs-CZ" w:bidi="ar-SA"/>
        </w:rPr>
      </w:pPr>
      <w:r w:rsidRPr="004D1AE5">
        <w:rPr>
          <w:rFonts w:ascii="Times New Roman" w:eastAsia="Times New Roman" w:hAnsi="Times New Roman" w:cs="Times New Roman"/>
          <w:b/>
          <w:bCs/>
          <w:sz w:val="24"/>
          <w:szCs w:val="24"/>
          <w:u w:val="single"/>
          <w:lang w:val="cs-CZ" w:eastAsia="cs-CZ" w:bidi="ar-SA"/>
        </w:rPr>
        <w:t>Odvádění odpadních vod a měření vody odvedené</w:t>
      </w:r>
    </w:p>
    <w:p w:rsidR="004D1AE5" w:rsidRPr="004D1AE5" w:rsidRDefault="004D1AE5" w:rsidP="004D1AE5">
      <w:pPr>
        <w:spacing w:after="0" w:line="240" w:lineRule="auto"/>
        <w:ind w:left="-180"/>
        <w:jc w:val="center"/>
        <w:rPr>
          <w:rFonts w:ascii="Times New Roman" w:eastAsia="Times New Roman" w:hAnsi="Times New Roman" w:cs="Times New Roman"/>
          <w:b/>
          <w:bCs/>
          <w:sz w:val="24"/>
          <w:szCs w:val="24"/>
          <w:u w:val="single"/>
          <w:lang w:val="cs-CZ" w:eastAsia="cs-CZ" w:bidi="ar-SA"/>
        </w:rPr>
      </w:pP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Právo na odvádění odpadních vod vzniká uzavřením písemné smlouvy a uhrazením všech pohledávek (souvisejících se smluvním vztahem) odběratelem dodavateli. Odvedení odpadních vod z pozemku nebo stavby je splněno okamžikem vtoku odpadních vod z kanalizační přípojky do kanalizace. Kanalizací mohou být odváděny odpadní vody jen v míře znečištění a v množství stanoveném v kanalizačním řádu a ve smlouvě o odvádění odpadních vod. V případě, že je kanalizace dodavatele ukončena čistírnou odpadních vod, není dovoleno vypouštět do kanalizace odpadní vody přes septiky nebo žumpy. Porušení tohoto ustanovení je klasifikováno jako závada na přípojce. Pokud dodavatel ve smlouvě nestanoví jinak, je odvádění odpadních vod bez omezení množství.</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Množství odpadních vod vypouštěných do kanalizace měří odběratel svým měřícím zařízením</w:t>
      </w:r>
      <w:r w:rsidR="008B1E62">
        <w:rPr>
          <w:rFonts w:ascii="Times New Roman" w:eastAsia="Times New Roman" w:hAnsi="Times New Roman" w:cs="Times New Roman"/>
          <w:sz w:val="20"/>
          <w:szCs w:val="24"/>
          <w:lang w:val="cs-CZ" w:eastAsia="cs-CZ" w:bidi="ar-SA"/>
        </w:rPr>
        <w:t xml:space="preserve"> pouze v případě</w:t>
      </w:r>
      <w:r w:rsidRPr="004D1AE5">
        <w:rPr>
          <w:rFonts w:ascii="Times New Roman" w:eastAsia="Times New Roman" w:hAnsi="Times New Roman" w:cs="Times New Roman"/>
          <w:sz w:val="20"/>
          <w:szCs w:val="24"/>
          <w:lang w:val="cs-CZ" w:eastAsia="cs-CZ" w:bidi="ar-SA"/>
        </w:rPr>
        <w:t>, jestliže mu to stanoví kanalizační řád nebo smlouva na odvádění odpadních vod.</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 Dodavatel je oprávněn stanovit množství odváděné odpadní vody do kanalizac</w:t>
      </w:r>
      <w:r w:rsidR="00EC5A77">
        <w:rPr>
          <w:rFonts w:ascii="Times New Roman" w:eastAsia="Times New Roman" w:hAnsi="Times New Roman" w:cs="Times New Roman"/>
          <w:sz w:val="20"/>
          <w:szCs w:val="24"/>
          <w:lang w:val="cs-CZ" w:eastAsia="cs-CZ" w:bidi="ar-SA"/>
        </w:rPr>
        <w:t>e na základě údajů poskytnutých</w:t>
      </w:r>
      <w:r w:rsidRPr="004D1AE5">
        <w:rPr>
          <w:rFonts w:ascii="Times New Roman" w:eastAsia="Times New Roman" w:hAnsi="Times New Roman" w:cs="Times New Roman"/>
          <w:sz w:val="20"/>
          <w:szCs w:val="24"/>
          <w:lang w:val="cs-CZ" w:eastAsia="cs-CZ" w:bidi="ar-SA"/>
        </w:rPr>
        <w:t xml:space="preserve"> vlastníkem, popřípadě provozovatelem vodovodu.</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Jestliže odběratel množství dodané vody zčásti spotřebuje bez vypuštění do kanalizace a toto množství je prokazatelně větší než 30 m</w:t>
      </w:r>
      <w:r w:rsidRPr="004D1AE5">
        <w:rPr>
          <w:rFonts w:ascii="Times New Roman" w:eastAsia="Times New Roman" w:hAnsi="Times New Roman" w:cs="Times New Roman"/>
          <w:sz w:val="20"/>
          <w:szCs w:val="24"/>
          <w:vertAlign w:val="superscript"/>
          <w:lang w:val="cs-CZ" w:eastAsia="cs-CZ" w:bidi="ar-SA"/>
        </w:rPr>
        <w:t>3</w:t>
      </w:r>
      <w:r w:rsidRPr="004D1AE5">
        <w:rPr>
          <w:rFonts w:ascii="Times New Roman" w:eastAsia="Times New Roman" w:hAnsi="Times New Roman" w:cs="Times New Roman"/>
          <w:sz w:val="20"/>
          <w:szCs w:val="24"/>
          <w:lang w:val="cs-CZ" w:eastAsia="cs-CZ" w:bidi="ar-SA"/>
        </w:rPr>
        <w:t xml:space="preserve">/rok, zjistí se množství vypouštěné vody do kanalizace buď měřením, nebo odborným výpočtem podle technických propočtů předložených odběratelem a ověřených dodavatelem, pokud se předem dodavatel s odběratelem nedohodli jinak. Měření musí být prokazatelné osazením vodoměru tzv. na zálivku a </w:t>
      </w:r>
      <w:proofErr w:type="gramStart"/>
      <w:r w:rsidRPr="004D1AE5">
        <w:rPr>
          <w:rFonts w:ascii="Times New Roman" w:eastAsia="Times New Roman" w:hAnsi="Times New Roman" w:cs="Times New Roman"/>
          <w:sz w:val="20"/>
          <w:szCs w:val="24"/>
          <w:lang w:val="cs-CZ" w:eastAsia="cs-CZ" w:bidi="ar-SA"/>
        </w:rPr>
        <w:t>to  na</w:t>
      </w:r>
      <w:proofErr w:type="gramEnd"/>
      <w:r w:rsidRPr="004D1AE5">
        <w:rPr>
          <w:rFonts w:ascii="Times New Roman" w:eastAsia="Times New Roman" w:hAnsi="Times New Roman" w:cs="Times New Roman"/>
          <w:sz w:val="20"/>
          <w:szCs w:val="24"/>
          <w:lang w:val="cs-CZ" w:eastAsia="cs-CZ" w:bidi="ar-SA"/>
        </w:rPr>
        <w:t xml:space="preserve"> náklad odběratele. Bližší podmínky a ceny na požádání, včetně žádosti získá odběratel na kontaktním místě dodav</w:t>
      </w:r>
      <w:r w:rsidR="005F0FF8">
        <w:rPr>
          <w:rFonts w:ascii="Times New Roman" w:eastAsia="Times New Roman" w:hAnsi="Times New Roman" w:cs="Times New Roman"/>
          <w:sz w:val="20"/>
          <w:szCs w:val="24"/>
          <w:lang w:val="cs-CZ" w:eastAsia="cs-CZ" w:bidi="ar-SA"/>
        </w:rPr>
        <w:t>atele -  obecní úřad Makotřasy.</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lastRenderedPageBreak/>
        <w:t>Vypouští-li odběratel do kanalizace vodu z jiných zdrojů než z vodovodu a není-li možno zjistit množství vypouštěné odpadní vody měřením (např. vodoměr osazený na studnu) nebo jiným způsobem stanoveným prováděcím právním předpisem, zjistí se množství vypouštěných odpadních vod odborným výpočtem ověřeným dodavatelem.</w:t>
      </w:r>
    </w:p>
    <w:p w:rsidR="004D1AE5" w:rsidRPr="004D1AE5" w:rsidRDefault="00BC3324"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Pr>
          <w:rFonts w:ascii="Times New Roman" w:eastAsia="Times New Roman" w:hAnsi="Times New Roman" w:cs="Times New Roman"/>
          <w:sz w:val="20"/>
          <w:szCs w:val="24"/>
          <w:lang w:val="cs-CZ" w:eastAsia="cs-CZ" w:bidi="ar-SA"/>
        </w:rPr>
        <w:t>Srážkové vody nesmí být odváděny do splaškové</w:t>
      </w:r>
      <w:r w:rsidR="00B22FF8">
        <w:rPr>
          <w:rFonts w:ascii="Times New Roman" w:eastAsia="Times New Roman" w:hAnsi="Times New Roman" w:cs="Times New Roman"/>
          <w:sz w:val="20"/>
          <w:szCs w:val="24"/>
          <w:lang w:val="cs-CZ" w:eastAsia="cs-CZ" w:bidi="ar-SA"/>
        </w:rPr>
        <w:t xml:space="preserve"> </w:t>
      </w:r>
      <w:r>
        <w:rPr>
          <w:rFonts w:ascii="Times New Roman" w:eastAsia="Times New Roman" w:hAnsi="Times New Roman" w:cs="Times New Roman"/>
          <w:sz w:val="20"/>
          <w:szCs w:val="24"/>
          <w:lang w:val="cs-CZ" w:eastAsia="cs-CZ" w:bidi="ar-SA"/>
        </w:rPr>
        <w:t>kanalizace</w:t>
      </w:r>
      <w:r w:rsidR="00B22FF8">
        <w:rPr>
          <w:rFonts w:ascii="Times New Roman" w:eastAsia="Times New Roman" w:hAnsi="Times New Roman" w:cs="Times New Roman"/>
          <w:sz w:val="20"/>
          <w:szCs w:val="24"/>
          <w:lang w:val="cs-CZ" w:eastAsia="cs-CZ" w:bidi="ar-SA"/>
        </w:rPr>
        <w:t xml:space="preserve">, </w:t>
      </w:r>
      <w:r>
        <w:rPr>
          <w:rFonts w:ascii="Times New Roman" w:eastAsia="Times New Roman" w:hAnsi="Times New Roman" w:cs="Times New Roman"/>
          <w:sz w:val="20"/>
          <w:szCs w:val="24"/>
          <w:lang w:val="cs-CZ" w:eastAsia="cs-CZ" w:bidi="ar-SA"/>
        </w:rPr>
        <w:t>a to ani přepady z akumulačních jímek nemovitostí apod.</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Odběratel (je-li mu to uloženo) je povinen v místě a rozsahu stanoveném kanalizačním řádem kontrolovat míru znečištění vypouštěných odpadních vod do kanalizace. Četnost, charakter, požadované ukazatele a místo odběru vzorků (dále jen stanovení parametrů) určuje dodavatel. Případné stanovení parametrů je nedílnou součástí smlouvy a dodavatel je stanovuje jednostranně. Odběratel zajistí doručení originálu výsledků rozboru vzorku odpadní vody odebraného odborně způsobilou osobou a zpracovaného akreditovanou laboratoří do 30 dnů od data vyhotovení protokolu.</w:t>
      </w:r>
    </w:p>
    <w:p w:rsid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Dodavatel může provést sám, je-li oprávněn, nebo prostřednictvím oprávněné organizace kontrolní odběr vzorků vypouštěných odpadních vod. Překročení stanovených limitů je porušení smlouvy a dodavatel může výsledek rozborů použít jako podklad pro stanovení smluvní pokuty. Náklady na odběr a rozbor hradí v tomto případě odběratel.</w:t>
      </w:r>
    </w:p>
    <w:p w:rsidR="003B23FD" w:rsidRDefault="003B23FD" w:rsidP="003B23FD">
      <w:pPr>
        <w:spacing w:after="0" w:line="240" w:lineRule="auto"/>
        <w:ind w:left="360"/>
        <w:jc w:val="both"/>
        <w:rPr>
          <w:rFonts w:ascii="Times New Roman" w:eastAsia="Times New Roman" w:hAnsi="Times New Roman" w:cs="Times New Roman"/>
          <w:sz w:val="20"/>
          <w:szCs w:val="24"/>
          <w:lang w:val="cs-CZ" w:eastAsia="cs-CZ" w:bidi="ar-SA"/>
        </w:rPr>
      </w:pPr>
    </w:p>
    <w:p w:rsidR="003B23FD" w:rsidRPr="004D1AE5" w:rsidRDefault="003B23FD" w:rsidP="003B23FD">
      <w:pPr>
        <w:spacing w:after="0" w:line="240" w:lineRule="auto"/>
        <w:ind w:left="360"/>
        <w:jc w:val="both"/>
        <w:rPr>
          <w:rFonts w:ascii="Times New Roman" w:eastAsia="Times New Roman" w:hAnsi="Times New Roman" w:cs="Times New Roman"/>
          <w:sz w:val="20"/>
          <w:szCs w:val="24"/>
          <w:lang w:val="cs-CZ" w:eastAsia="cs-CZ" w:bidi="ar-SA"/>
        </w:rPr>
      </w:pPr>
    </w:p>
    <w:p w:rsidR="004D1AE5" w:rsidRPr="004D1AE5" w:rsidRDefault="004D1AE5" w:rsidP="004D1AE5">
      <w:pPr>
        <w:spacing w:after="0" w:line="360" w:lineRule="auto"/>
        <w:ind w:left="-540" w:firstLine="180"/>
        <w:jc w:val="center"/>
        <w:rPr>
          <w:rFonts w:ascii="Times New Roman" w:eastAsia="Times New Roman" w:hAnsi="Times New Roman" w:cs="Times New Roman"/>
          <w:b/>
          <w:bCs/>
          <w:sz w:val="18"/>
          <w:szCs w:val="24"/>
          <w:lang w:val="cs-CZ" w:eastAsia="cs-CZ" w:bidi="ar-SA"/>
        </w:rPr>
      </w:pPr>
      <w:r w:rsidRPr="004D1AE5">
        <w:rPr>
          <w:rFonts w:ascii="Times New Roman" w:eastAsia="Times New Roman" w:hAnsi="Times New Roman" w:cs="Times New Roman"/>
          <w:noProof/>
          <w:sz w:val="28"/>
          <w:szCs w:val="24"/>
          <w:lang w:val="cs-CZ" w:eastAsia="cs-CZ" w:bidi="ar-SA"/>
        </w:rPr>
        <w:drawing>
          <wp:inline distT="0" distB="0" distL="0" distR="0">
            <wp:extent cx="116205" cy="116205"/>
            <wp:effectExtent l="0" t="0" r="0" b="0"/>
            <wp:docPr id="17" name="Obrázek 17" descr="BD102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D10267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p>
    <w:p w:rsidR="004D1AE5" w:rsidRPr="004D1AE5" w:rsidRDefault="004D1AE5" w:rsidP="004D1AE5">
      <w:pPr>
        <w:numPr>
          <w:ilvl w:val="0"/>
          <w:numId w:val="1"/>
        </w:numPr>
        <w:spacing w:after="0" w:line="240" w:lineRule="auto"/>
        <w:jc w:val="center"/>
        <w:rPr>
          <w:rFonts w:ascii="Times New Roman" w:eastAsia="Times New Roman" w:hAnsi="Times New Roman" w:cs="Times New Roman"/>
          <w:b/>
          <w:bCs/>
          <w:sz w:val="24"/>
          <w:szCs w:val="24"/>
          <w:u w:val="single"/>
          <w:lang w:val="cs-CZ" w:eastAsia="cs-CZ" w:bidi="ar-SA"/>
        </w:rPr>
      </w:pPr>
      <w:r w:rsidRPr="004D1AE5">
        <w:rPr>
          <w:rFonts w:ascii="Times New Roman" w:eastAsia="Times New Roman" w:hAnsi="Times New Roman" w:cs="Times New Roman"/>
          <w:b/>
          <w:bCs/>
          <w:sz w:val="24"/>
          <w:szCs w:val="24"/>
          <w:u w:val="single"/>
          <w:lang w:val="cs-CZ" w:eastAsia="cs-CZ" w:bidi="ar-SA"/>
        </w:rPr>
        <w:t>Cena, platební podmínky a doručování</w:t>
      </w:r>
    </w:p>
    <w:p w:rsidR="004D1AE5" w:rsidRPr="004D1AE5" w:rsidRDefault="004D1AE5" w:rsidP="004D1AE5">
      <w:pPr>
        <w:spacing w:after="0" w:line="240" w:lineRule="auto"/>
        <w:ind w:left="-180"/>
        <w:jc w:val="center"/>
        <w:rPr>
          <w:rFonts w:ascii="Times New Roman" w:eastAsia="Times New Roman" w:hAnsi="Times New Roman" w:cs="Times New Roman"/>
          <w:b/>
          <w:bCs/>
          <w:sz w:val="24"/>
          <w:szCs w:val="24"/>
          <w:u w:val="single"/>
          <w:lang w:val="cs-CZ" w:eastAsia="cs-CZ" w:bidi="ar-SA"/>
        </w:rPr>
      </w:pP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Stočné má j</w:t>
      </w:r>
      <w:r w:rsidR="00813011">
        <w:rPr>
          <w:rFonts w:ascii="Times New Roman" w:eastAsia="Times New Roman" w:hAnsi="Times New Roman" w:cs="Times New Roman"/>
          <w:sz w:val="20"/>
          <w:szCs w:val="24"/>
          <w:lang w:val="cs-CZ" w:eastAsia="cs-CZ" w:bidi="ar-SA"/>
        </w:rPr>
        <w:t>ednosložkovou</w:t>
      </w:r>
      <w:r w:rsidRPr="004D1AE5">
        <w:rPr>
          <w:rFonts w:ascii="Times New Roman" w:eastAsia="Times New Roman" w:hAnsi="Times New Roman" w:cs="Times New Roman"/>
          <w:sz w:val="20"/>
          <w:szCs w:val="24"/>
          <w:lang w:val="cs-CZ" w:eastAsia="cs-CZ" w:bidi="ar-SA"/>
        </w:rPr>
        <w:t xml:space="preserve"> formu. Způsob výpočtu a podmínky uplatnění těchto cen stanoví právní předpisy. </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Po schválení změny ceny stočného je dodavatel povinen tuto změnu zveřejnit nejdéle 1 měsí</w:t>
      </w:r>
      <w:r w:rsidR="00EB0F2D">
        <w:rPr>
          <w:rFonts w:ascii="Times New Roman" w:eastAsia="Times New Roman" w:hAnsi="Times New Roman" w:cs="Times New Roman"/>
          <w:sz w:val="20"/>
          <w:szCs w:val="24"/>
          <w:lang w:val="cs-CZ" w:eastAsia="cs-CZ" w:bidi="ar-SA"/>
        </w:rPr>
        <w:t xml:space="preserve">c před její platností </w:t>
      </w:r>
      <w:r w:rsidRPr="004D1AE5">
        <w:rPr>
          <w:rFonts w:ascii="Times New Roman" w:eastAsia="Times New Roman" w:hAnsi="Times New Roman" w:cs="Times New Roman"/>
          <w:sz w:val="20"/>
          <w:szCs w:val="24"/>
          <w:lang w:val="cs-CZ" w:eastAsia="cs-CZ" w:bidi="ar-SA"/>
        </w:rPr>
        <w:t xml:space="preserve">v sídle dodavatele, v regionálním tisku a v obci v jejímž obvodu zajišťuje dodavatel provoz. Zveřejnění musí být včetně uvedení období a lokality, na které se nová cena stočného vztahuje. </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Pokud není při změně ceny stanoven kontrolní odečet, stanoví se spotřeby poměrným způsobem na část za starou a novou cenu z denního průměru za vyúčtované období při následujícím fakturačním odečtu. V případě, že jej není možno provést, postupuje se jako by odběr nebyl měřen dle ustanovení zákona a vyhlášky.</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Faktura je vystavena na každé odběrné místo samostatně. Po dohodě s dodavatelem je možno platit více faktur najednou na tzv. souhrnný variabilní symbol platby.</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Splatnost faktur je 14 dnů. Při sjednaném zálohovém způsobu platby může dodavatel po oznámení výši zálohy upravit. Požadavky odběratele na zálohový, splátkový způsob platby, popř. jeho změny, stejně jako změny splatnosti faktur musí být předem písemně odsouhlaseny dodavatelem. Odběratel může zvolit libovolný způsob platby schválený dodavatelem.</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Dodavatel neodpovídá za škodu a ušlý zisk vzniklé nesprávným označením platby nebo nedoručením platby třetí osobou.</w:t>
      </w:r>
    </w:p>
    <w:p w:rsidR="004D1AE5" w:rsidRDefault="004D1AE5" w:rsidP="00813011">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Písemnosti jsou zasílány na doručovací adresu plátce, určenou ve smlouvě s odběratelem, s výjimkou písemností určených přímo odběrateli. Za doručenou se má i zásilka na výše uvedenou adresu nevyzvednutá adresátem v úložní době dle platného poštovního a správního řádu.</w:t>
      </w:r>
    </w:p>
    <w:p w:rsidR="003B23FD" w:rsidRPr="00012B10" w:rsidRDefault="003B23FD" w:rsidP="00012B10">
      <w:pPr>
        <w:spacing w:after="0" w:line="240" w:lineRule="auto"/>
        <w:jc w:val="both"/>
        <w:rPr>
          <w:rFonts w:ascii="Times New Roman" w:eastAsia="Times New Roman" w:hAnsi="Times New Roman" w:cs="Times New Roman"/>
          <w:sz w:val="24"/>
          <w:szCs w:val="24"/>
          <w:lang w:val="cs-CZ" w:eastAsia="cs-CZ" w:bidi="ar-SA"/>
        </w:rPr>
      </w:pPr>
    </w:p>
    <w:p w:rsidR="004D1AE5" w:rsidRPr="004D1AE5" w:rsidRDefault="004D1AE5" w:rsidP="004D1AE5">
      <w:pPr>
        <w:spacing w:after="0" w:line="360" w:lineRule="auto"/>
        <w:ind w:left="-540" w:firstLine="180"/>
        <w:jc w:val="center"/>
        <w:rPr>
          <w:rFonts w:ascii="Times New Roman" w:eastAsia="Times New Roman" w:hAnsi="Times New Roman" w:cs="Times New Roman"/>
          <w:b/>
          <w:bCs/>
          <w:sz w:val="18"/>
          <w:szCs w:val="24"/>
          <w:lang w:val="cs-CZ" w:eastAsia="cs-CZ" w:bidi="ar-SA"/>
        </w:rPr>
      </w:pPr>
      <w:r w:rsidRPr="004D1AE5">
        <w:rPr>
          <w:rFonts w:ascii="Times New Roman" w:eastAsia="Times New Roman" w:hAnsi="Times New Roman" w:cs="Times New Roman"/>
          <w:noProof/>
          <w:sz w:val="28"/>
          <w:szCs w:val="24"/>
          <w:lang w:val="cs-CZ" w:eastAsia="cs-CZ" w:bidi="ar-SA"/>
        </w:rPr>
        <w:drawing>
          <wp:inline distT="0" distB="0" distL="0" distR="0">
            <wp:extent cx="116205" cy="116205"/>
            <wp:effectExtent l="0" t="0" r="0" b="0"/>
            <wp:docPr id="16" name="Obrázek 16" descr="BD102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D10267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p>
    <w:p w:rsidR="004D1AE5" w:rsidRPr="004D1AE5" w:rsidRDefault="004D1AE5" w:rsidP="004D1AE5">
      <w:pPr>
        <w:numPr>
          <w:ilvl w:val="0"/>
          <w:numId w:val="1"/>
        </w:numPr>
        <w:spacing w:after="0" w:line="240" w:lineRule="auto"/>
        <w:jc w:val="center"/>
        <w:rPr>
          <w:rFonts w:ascii="Times New Roman" w:eastAsia="Times New Roman" w:hAnsi="Times New Roman" w:cs="Times New Roman"/>
          <w:b/>
          <w:bCs/>
          <w:sz w:val="24"/>
          <w:szCs w:val="24"/>
          <w:u w:val="single"/>
          <w:lang w:val="cs-CZ" w:eastAsia="cs-CZ" w:bidi="ar-SA"/>
        </w:rPr>
      </w:pPr>
      <w:r w:rsidRPr="004D1AE5">
        <w:rPr>
          <w:rFonts w:ascii="Times New Roman" w:eastAsia="Times New Roman" w:hAnsi="Times New Roman" w:cs="Times New Roman"/>
          <w:b/>
          <w:bCs/>
          <w:sz w:val="24"/>
          <w:szCs w:val="24"/>
          <w:u w:val="single"/>
          <w:lang w:val="cs-CZ" w:eastAsia="cs-CZ" w:bidi="ar-SA"/>
        </w:rPr>
        <w:t>Neoprávněné vypouštění odpadních vod</w:t>
      </w:r>
    </w:p>
    <w:p w:rsidR="004D1AE5" w:rsidRPr="004D1AE5" w:rsidRDefault="004D1AE5" w:rsidP="004D1AE5">
      <w:pPr>
        <w:spacing w:after="0" w:line="240" w:lineRule="auto"/>
        <w:ind w:left="-180"/>
        <w:jc w:val="center"/>
        <w:rPr>
          <w:rFonts w:ascii="Times New Roman" w:eastAsia="Times New Roman" w:hAnsi="Times New Roman" w:cs="Times New Roman"/>
          <w:b/>
          <w:bCs/>
          <w:sz w:val="24"/>
          <w:szCs w:val="24"/>
          <w:u w:val="single"/>
          <w:lang w:val="cs-CZ" w:eastAsia="cs-CZ" w:bidi="ar-SA"/>
        </w:rPr>
      </w:pP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 Neoprávněným je vypouštění odpadních vod do kanalizace</w:t>
      </w:r>
    </w:p>
    <w:p w:rsidR="004D1AE5" w:rsidRPr="004D1AE5" w:rsidRDefault="004D1AE5" w:rsidP="004D1AE5">
      <w:pPr>
        <w:numPr>
          <w:ilvl w:val="0"/>
          <w:numId w:val="6"/>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bez uzavřené smlouvy nebo v rozporu s ní</w:t>
      </w:r>
    </w:p>
    <w:p w:rsidR="004D1AE5" w:rsidRPr="004D1AE5" w:rsidRDefault="004D1AE5" w:rsidP="004D1AE5">
      <w:pPr>
        <w:numPr>
          <w:ilvl w:val="0"/>
          <w:numId w:val="6"/>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v rozporu s podmínkami stanovenými kanalizačním řádem</w:t>
      </w:r>
    </w:p>
    <w:p w:rsidR="007B5467" w:rsidRDefault="004D1AE5" w:rsidP="004D1AE5">
      <w:pPr>
        <w:numPr>
          <w:ilvl w:val="0"/>
          <w:numId w:val="6"/>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přes měřící zařízení neschválené dodavatelem nebo přes měřící zařízení, které v důsledku zásahu odběratele množství vypouštěných odpadních vod nezaznamenává nebo zaznamenává množství menší, než je množství skutečné.</w:t>
      </w:r>
    </w:p>
    <w:p w:rsidR="003B23FD" w:rsidRPr="00012B10" w:rsidRDefault="003B23FD" w:rsidP="003B23FD">
      <w:pPr>
        <w:spacing w:after="0" w:line="240" w:lineRule="auto"/>
        <w:ind w:left="720"/>
        <w:jc w:val="both"/>
        <w:rPr>
          <w:rFonts w:ascii="Times New Roman" w:eastAsia="Times New Roman" w:hAnsi="Times New Roman" w:cs="Times New Roman"/>
          <w:sz w:val="24"/>
          <w:szCs w:val="24"/>
          <w:lang w:val="cs-CZ" w:eastAsia="cs-CZ" w:bidi="ar-SA"/>
        </w:rPr>
      </w:pPr>
    </w:p>
    <w:p w:rsidR="004D1AE5" w:rsidRPr="004D1AE5" w:rsidRDefault="004D1AE5" w:rsidP="004D1AE5">
      <w:pPr>
        <w:spacing w:after="0" w:line="360" w:lineRule="auto"/>
        <w:ind w:left="-540" w:firstLine="180"/>
        <w:jc w:val="center"/>
        <w:rPr>
          <w:rFonts w:ascii="Times New Roman" w:eastAsia="Times New Roman" w:hAnsi="Times New Roman" w:cs="Times New Roman"/>
          <w:b/>
          <w:bCs/>
          <w:sz w:val="18"/>
          <w:szCs w:val="24"/>
          <w:lang w:val="cs-CZ" w:eastAsia="cs-CZ" w:bidi="ar-SA"/>
        </w:rPr>
      </w:pPr>
      <w:r w:rsidRPr="004D1AE5">
        <w:rPr>
          <w:rFonts w:ascii="Times New Roman" w:eastAsia="Times New Roman" w:hAnsi="Times New Roman" w:cs="Times New Roman"/>
          <w:noProof/>
          <w:sz w:val="28"/>
          <w:szCs w:val="24"/>
          <w:lang w:val="cs-CZ" w:eastAsia="cs-CZ" w:bidi="ar-SA"/>
        </w:rPr>
        <w:drawing>
          <wp:inline distT="0" distB="0" distL="0" distR="0">
            <wp:extent cx="116205" cy="116205"/>
            <wp:effectExtent l="0" t="0" r="0" b="0"/>
            <wp:docPr id="15" name="Obrázek 15" descr="BD102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D10267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p>
    <w:p w:rsidR="004D1AE5" w:rsidRPr="004D1AE5" w:rsidRDefault="004D1AE5" w:rsidP="004D1AE5">
      <w:pPr>
        <w:numPr>
          <w:ilvl w:val="0"/>
          <w:numId w:val="1"/>
        </w:numPr>
        <w:spacing w:after="0" w:line="240" w:lineRule="auto"/>
        <w:jc w:val="center"/>
        <w:rPr>
          <w:rFonts w:ascii="Times New Roman" w:eastAsia="Times New Roman" w:hAnsi="Times New Roman" w:cs="Times New Roman"/>
          <w:b/>
          <w:bCs/>
          <w:sz w:val="24"/>
          <w:szCs w:val="24"/>
          <w:u w:val="single"/>
          <w:lang w:val="cs-CZ" w:eastAsia="cs-CZ" w:bidi="ar-SA"/>
        </w:rPr>
      </w:pPr>
      <w:r w:rsidRPr="004D1AE5">
        <w:rPr>
          <w:rFonts w:ascii="Times New Roman" w:eastAsia="Times New Roman" w:hAnsi="Times New Roman" w:cs="Times New Roman"/>
          <w:b/>
          <w:bCs/>
          <w:sz w:val="24"/>
          <w:szCs w:val="24"/>
          <w:u w:val="single"/>
          <w:lang w:val="cs-CZ" w:eastAsia="cs-CZ" w:bidi="ar-SA"/>
        </w:rPr>
        <w:t>Smluvní pokuty, úrok z prodlení a náhrada škody</w:t>
      </w:r>
    </w:p>
    <w:p w:rsidR="004D1AE5" w:rsidRPr="00012B10" w:rsidRDefault="004D1AE5" w:rsidP="00012B10">
      <w:pPr>
        <w:spacing w:after="0" w:line="240" w:lineRule="auto"/>
        <w:jc w:val="both"/>
        <w:rPr>
          <w:rFonts w:ascii="Times New Roman" w:eastAsia="Times New Roman" w:hAnsi="Times New Roman" w:cs="Times New Roman"/>
          <w:sz w:val="24"/>
          <w:szCs w:val="24"/>
          <w:lang w:val="cs-CZ" w:eastAsia="cs-CZ" w:bidi="ar-SA"/>
        </w:rPr>
      </w:pP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Za neoprávněné vypouštění odpadních vod do kanalizace dle článku 9. této smlouvy a § 10 zákona, nebo vypouští-li odběratel do kanalizace odpadní vody bez možnosti kontroly jejich kvality, je dodavatel oprávněn požadovat na odběrateli smluvní pokutu do výše 10.000 Kč za každý druh neoprávněného vypouštění a za každý zjištěný případ zvlášť. V případě uplatnění ze strany dodavatele je povinen odběratel tuto smluvní pokutu do výše stanovené dodavatelem dodavateli v termínu uvedeném ve výzvě o zaplacení uhradit. Úhrada pokuty nezbavuje odběratele </w:t>
      </w:r>
      <w:r w:rsidRPr="004D1AE5">
        <w:rPr>
          <w:rFonts w:ascii="Times New Roman" w:eastAsia="Times New Roman" w:hAnsi="Times New Roman" w:cs="Times New Roman"/>
          <w:sz w:val="20"/>
          <w:szCs w:val="24"/>
          <w:lang w:val="cs-CZ" w:eastAsia="cs-CZ" w:bidi="ar-SA"/>
        </w:rPr>
        <w:lastRenderedPageBreak/>
        <w:t>odpovědnosti za způsobené škody. Podnikatelským subjektům může být dle § 33 zákona udělena pokuta vodoprávním úřadem.</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Za vypouštění látek, jejichž vniknutí do veřejné kanalizace musí být zabráněno (odpadních vod s obsahem zvlášť nebezpečných závadných látek a nebezpečných látek - viz. kanalizační řád) a látek, které nejsou odpadními vodami, zaplatí odběratel dodavateli smluvní pokutu do výše 50.000 Kč, a to za každý druh takové látky zvlášť a za každý zjištěný případ. Další pokuta může být v tomto případě uložena i vodoprávním úřadem nebo Českou inspekcí životního prostředí. Úhrada pokuty nezbavuje odběratele odpovědnosti za způsobené škody. </w:t>
      </w:r>
    </w:p>
    <w:p w:rsidR="004D1AE5" w:rsidRPr="004D1AE5" w:rsidRDefault="004D1AE5" w:rsidP="004D1AE5">
      <w:pPr>
        <w:numPr>
          <w:ilvl w:val="1"/>
          <w:numId w:val="1"/>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V případě uplatnění smluvní pokuty ze strany dodavatele je povinen odběratel zaplatit dodavateli v termínu uvedeném ve výzvě smluvní pokutu ve výši 5.000</w:t>
      </w:r>
      <w:r w:rsidR="00B22FF8">
        <w:rPr>
          <w:rFonts w:ascii="Times New Roman" w:eastAsia="Times New Roman" w:hAnsi="Times New Roman" w:cs="Times New Roman"/>
          <w:sz w:val="20"/>
          <w:szCs w:val="24"/>
          <w:lang w:val="cs-CZ" w:eastAsia="cs-CZ" w:bidi="ar-SA"/>
        </w:rPr>
        <w:t>,-</w:t>
      </w:r>
      <w:r w:rsidRPr="004D1AE5">
        <w:rPr>
          <w:rFonts w:ascii="Times New Roman" w:eastAsia="Times New Roman" w:hAnsi="Times New Roman" w:cs="Times New Roman"/>
          <w:sz w:val="20"/>
          <w:szCs w:val="24"/>
          <w:lang w:val="cs-CZ" w:eastAsia="cs-CZ" w:bidi="ar-SA"/>
        </w:rPr>
        <w:t xml:space="preserve"> Kč</w:t>
      </w:r>
      <w:r w:rsidR="00B22FF8">
        <w:rPr>
          <w:rFonts w:ascii="Times New Roman" w:eastAsia="Times New Roman" w:hAnsi="Times New Roman" w:cs="Times New Roman"/>
          <w:sz w:val="20"/>
          <w:szCs w:val="24"/>
          <w:lang w:val="cs-CZ" w:eastAsia="cs-CZ" w:bidi="ar-SA"/>
        </w:rPr>
        <w:t>,</w:t>
      </w:r>
      <w:r w:rsidRPr="004D1AE5">
        <w:rPr>
          <w:rFonts w:ascii="Times New Roman" w:eastAsia="Times New Roman" w:hAnsi="Times New Roman" w:cs="Times New Roman"/>
          <w:sz w:val="20"/>
          <w:szCs w:val="24"/>
          <w:lang w:val="cs-CZ" w:eastAsia="cs-CZ" w:bidi="ar-SA"/>
        </w:rPr>
        <w:t xml:space="preserve"> jestliže odběratel:</w:t>
      </w:r>
    </w:p>
    <w:p w:rsidR="004D1AE5" w:rsidRPr="004D1AE5" w:rsidRDefault="004D1AE5" w:rsidP="004D1AE5">
      <w:pPr>
        <w:numPr>
          <w:ilvl w:val="0"/>
          <w:numId w:val="7"/>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neumožní pracovníkům dodavatele přístup k měřícímu zařízení, prověření jeho stavu a řádný odečet,</w:t>
      </w:r>
    </w:p>
    <w:p w:rsidR="004D1AE5" w:rsidRPr="004D1AE5" w:rsidRDefault="004D1AE5" w:rsidP="004D1AE5">
      <w:pPr>
        <w:numPr>
          <w:ilvl w:val="0"/>
          <w:numId w:val="7"/>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neumožní pracovníkům dodavatele přístup ke kontrolnímu profilu směrodatnému pro kontrolu kvality odpadních vod a odběr jejich vzorku,</w:t>
      </w:r>
    </w:p>
    <w:p w:rsidR="004D1AE5" w:rsidRPr="004D1AE5" w:rsidRDefault="004D1AE5" w:rsidP="004D1AE5">
      <w:pPr>
        <w:numPr>
          <w:ilvl w:val="0"/>
          <w:numId w:val="7"/>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převede právo ze smlouvy na třetí subjekt bez souhlasu dodavatele,</w:t>
      </w:r>
    </w:p>
    <w:p w:rsidR="004D1AE5" w:rsidRPr="004D1AE5" w:rsidRDefault="004D1AE5" w:rsidP="004D1AE5">
      <w:pPr>
        <w:numPr>
          <w:ilvl w:val="0"/>
          <w:numId w:val="7"/>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porušil plombu vodoměru na studni nebo tzv. zálivkový</w:t>
      </w:r>
      <w:r w:rsidR="00B22FF8">
        <w:rPr>
          <w:rFonts w:ascii="Times New Roman" w:eastAsia="Times New Roman" w:hAnsi="Times New Roman" w:cs="Times New Roman"/>
          <w:sz w:val="20"/>
          <w:szCs w:val="24"/>
          <w:lang w:val="cs-CZ" w:eastAsia="cs-CZ" w:bidi="ar-SA"/>
        </w:rPr>
        <w:t xml:space="preserve"> </w:t>
      </w:r>
      <w:r w:rsidRPr="004D1AE5">
        <w:rPr>
          <w:rFonts w:ascii="Times New Roman" w:eastAsia="Times New Roman" w:hAnsi="Times New Roman" w:cs="Times New Roman"/>
          <w:sz w:val="20"/>
          <w:szCs w:val="24"/>
          <w:lang w:val="cs-CZ" w:eastAsia="cs-CZ" w:bidi="ar-SA"/>
        </w:rPr>
        <w:t>(včetně zjištění neoprávněné manipulace s vodoměrným zařízením),</w:t>
      </w:r>
    </w:p>
    <w:p w:rsidR="004D1AE5" w:rsidRPr="004D1AE5" w:rsidRDefault="004D1AE5" w:rsidP="004D1AE5">
      <w:pPr>
        <w:numPr>
          <w:ilvl w:val="0"/>
          <w:numId w:val="7"/>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záměrně uvede ve smlouvě nesprávné údaje poškozující dodavatele,</w:t>
      </w:r>
    </w:p>
    <w:p w:rsidR="004D1AE5" w:rsidRPr="004D1AE5" w:rsidRDefault="004D1AE5" w:rsidP="004D1AE5">
      <w:pPr>
        <w:numPr>
          <w:ilvl w:val="0"/>
          <w:numId w:val="7"/>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neoprávněně manipuluje se zařízením dodavatele,</w:t>
      </w:r>
    </w:p>
    <w:p w:rsidR="004D1AE5" w:rsidRPr="004D1AE5" w:rsidRDefault="004D1AE5" w:rsidP="004D1AE5">
      <w:pPr>
        <w:numPr>
          <w:ilvl w:val="0"/>
          <w:numId w:val="7"/>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nenahlásí nejpozději do 30 dnů po změně skutečností majících vliv na množství vypouštěných vod (např. změna počtu osob, změna ve využívání nemovitosti apod.) tyto skutečnosti dodavateli.</w:t>
      </w:r>
    </w:p>
    <w:p w:rsidR="004D1AE5" w:rsidRPr="004D1AE5" w:rsidRDefault="004D1AE5" w:rsidP="004D1AE5">
      <w:pPr>
        <w:numPr>
          <w:ilvl w:val="1"/>
          <w:numId w:val="1"/>
        </w:numPr>
        <w:spacing w:after="0" w:line="240" w:lineRule="auto"/>
        <w:ind w:right="23"/>
        <w:jc w:val="both"/>
        <w:rPr>
          <w:rFonts w:ascii="Times New Roman" w:eastAsia="Times New Roman" w:hAnsi="Times New Roman" w:cs="Times New Roman"/>
          <w:sz w:val="20"/>
          <w:szCs w:val="20"/>
          <w:lang w:val="cs-CZ" w:eastAsia="cs-CZ" w:bidi="ar-SA"/>
        </w:rPr>
      </w:pPr>
      <w:r w:rsidRPr="004D1AE5">
        <w:rPr>
          <w:rFonts w:ascii="Times New Roman" w:eastAsia="Times New Roman" w:hAnsi="Times New Roman" w:cs="Times New Roman"/>
          <w:sz w:val="20"/>
          <w:szCs w:val="20"/>
          <w:lang w:val="cs-CZ" w:eastAsia="cs-CZ" w:bidi="ar-SA"/>
        </w:rPr>
        <w:t xml:space="preserve">V případě, že dojde dle článku 5., odst. 5.4, písmene b-g k uvedeným porušení povinností ze strany odběratele, </w:t>
      </w:r>
      <w:proofErr w:type="spellStart"/>
      <w:r w:rsidRPr="004D1AE5">
        <w:rPr>
          <w:rFonts w:ascii="Times New Roman" w:eastAsia="Times New Roman" w:hAnsi="Times New Roman" w:cs="Times New Roman"/>
          <w:sz w:val="20"/>
          <w:szCs w:val="20"/>
          <w:lang w:val="cs-CZ" w:eastAsia="cs-CZ" w:bidi="ar-SA"/>
        </w:rPr>
        <w:t>doodkanalizování</w:t>
      </w:r>
      <w:proofErr w:type="spellEnd"/>
      <w:r w:rsidRPr="004D1AE5">
        <w:rPr>
          <w:rFonts w:ascii="Times New Roman" w:eastAsia="Times New Roman" w:hAnsi="Times New Roman" w:cs="Times New Roman"/>
          <w:sz w:val="20"/>
          <w:szCs w:val="20"/>
          <w:lang w:val="cs-CZ" w:eastAsia="cs-CZ" w:bidi="ar-SA"/>
        </w:rPr>
        <w:t xml:space="preserve"> bude v plném rozsahu obnoveno poté, jakmile bude ze strany odběratele odstraněna příčina, pro kterou došlo k přerušení odkanalizování a bude uhrazena smluvní pokuta ve výši 8.000</w:t>
      </w:r>
      <w:r w:rsidR="00B22FF8">
        <w:rPr>
          <w:rFonts w:ascii="Times New Roman" w:eastAsia="Times New Roman" w:hAnsi="Times New Roman" w:cs="Times New Roman"/>
          <w:sz w:val="20"/>
          <w:szCs w:val="20"/>
          <w:lang w:val="cs-CZ" w:eastAsia="cs-CZ" w:bidi="ar-SA"/>
        </w:rPr>
        <w:t>,-</w:t>
      </w:r>
      <w:r w:rsidRPr="004D1AE5">
        <w:rPr>
          <w:rFonts w:ascii="Times New Roman" w:eastAsia="Times New Roman" w:hAnsi="Times New Roman" w:cs="Times New Roman"/>
          <w:sz w:val="20"/>
          <w:szCs w:val="20"/>
          <w:lang w:val="cs-CZ" w:eastAsia="cs-CZ" w:bidi="ar-SA"/>
        </w:rPr>
        <w:t xml:space="preserve"> Kč za odstranění technického zařízení pro omezení, přerušení služby odkanalizování. Úhrada pokuty nezbavuje odběratele odpovědnosti za způsobené škody a další náklady spojené s obnovením služby,</w:t>
      </w:r>
    </w:p>
    <w:p w:rsidR="004D1AE5" w:rsidRPr="004D1AE5" w:rsidRDefault="004D1AE5" w:rsidP="004D1AE5">
      <w:p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b/>
          <w:bCs/>
          <w:sz w:val="20"/>
          <w:szCs w:val="24"/>
          <w:lang w:val="cs-CZ" w:eastAsia="cs-CZ" w:bidi="ar-SA"/>
        </w:rPr>
        <w:t xml:space="preserve">9.5 </w:t>
      </w:r>
      <w:r w:rsidRPr="004D1AE5">
        <w:rPr>
          <w:rFonts w:ascii="Times New Roman" w:eastAsia="Times New Roman" w:hAnsi="Times New Roman" w:cs="Times New Roman"/>
          <w:sz w:val="20"/>
          <w:szCs w:val="24"/>
          <w:lang w:val="cs-CZ" w:eastAsia="cs-CZ" w:bidi="ar-SA"/>
        </w:rPr>
        <w:t>Pro případ prodlení s úhradou plateb podle této smlouvy se sjednává úrok z prodlení ve výši:</w:t>
      </w:r>
    </w:p>
    <w:p w:rsidR="004D1AE5" w:rsidRPr="004D1AE5" w:rsidRDefault="004D1AE5" w:rsidP="004D1AE5">
      <w:pPr>
        <w:numPr>
          <w:ilvl w:val="0"/>
          <w:numId w:val="8"/>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0,05 % z dlužné částky za každý započatý den prodlení, je-li prodlení na straně odběratele, který je podnikatelem,</w:t>
      </w:r>
    </w:p>
    <w:p w:rsidR="004D1AE5" w:rsidRPr="004D1AE5" w:rsidRDefault="004D1AE5" w:rsidP="004D1AE5">
      <w:pPr>
        <w:numPr>
          <w:ilvl w:val="0"/>
          <w:numId w:val="8"/>
        </w:num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dle občanského zákoníku</w:t>
      </w:r>
      <w:r w:rsidR="00F713F8">
        <w:rPr>
          <w:rFonts w:ascii="Times New Roman" w:eastAsia="Times New Roman" w:hAnsi="Times New Roman" w:cs="Times New Roman"/>
          <w:sz w:val="20"/>
          <w:szCs w:val="24"/>
          <w:lang w:val="cs-CZ" w:eastAsia="cs-CZ" w:bidi="ar-SA"/>
        </w:rPr>
        <w:t xml:space="preserve"> č.89/2012 Sb</w:t>
      </w:r>
      <w:r w:rsidR="00B22FF8">
        <w:rPr>
          <w:rFonts w:ascii="Times New Roman" w:eastAsia="Times New Roman" w:hAnsi="Times New Roman" w:cs="Times New Roman"/>
          <w:sz w:val="20"/>
          <w:szCs w:val="24"/>
          <w:lang w:val="cs-CZ" w:eastAsia="cs-CZ" w:bidi="ar-SA"/>
        </w:rPr>
        <w:t>.</w:t>
      </w:r>
      <w:r w:rsidRPr="004D1AE5">
        <w:rPr>
          <w:rFonts w:ascii="Times New Roman" w:eastAsia="Times New Roman" w:hAnsi="Times New Roman" w:cs="Times New Roman"/>
          <w:sz w:val="20"/>
          <w:szCs w:val="24"/>
          <w:lang w:val="cs-CZ" w:eastAsia="cs-CZ" w:bidi="ar-SA"/>
        </w:rPr>
        <w:t>,</w:t>
      </w:r>
      <w:r w:rsidR="00F713F8">
        <w:rPr>
          <w:rFonts w:ascii="Times New Roman" w:eastAsia="Times New Roman" w:hAnsi="Times New Roman" w:cs="Times New Roman"/>
          <w:sz w:val="20"/>
          <w:szCs w:val="24"/>
          <w:lang w:val="cs-CZ" w:eastAsia="cs-CZ" w:bidi="ar-SA"/>
        </w:rPr>
        <w:t xml:space="preserve"> § 2048, </w:t>
      </w:r>
      <w:r w:rsidRPr="004D1AE5">
        <w:rPr>
          <w:rFonts w:ascii="Times New Roman" w:eastAsia="Times New Roman" w:hAnsi="Times New Roman" w:cs="Times New Roman"/>
          <w:sz w:val="20"/>
          <w:szCs w:val="24"/>
          <w:lang w:val="cs-CZ" w:eastAsia="cs-CZ" w:bidi="ar-SA"/>
        </w:rPr>
        <w:t>je-li prodlení na straně odběratele, který není podnikatelem.</w:t>
      </w:r>
    </w:p>
    <w:p w:rsidR="004D1AE5" w:rsidRPr="004D1AE5" w:rsidRDefault="004D1AE5" w:rsidP="00FA2E59">
      <w:pPr>
        <w:spacing w:after="0" w:line="240" w:lineRule="auto"/>
        <w:rPr>
          <w:rFonts w:ascii="Times New Roman" w:eastAsia="Times New Roman" w:hAnsi="Times New Roman" w:cs="Times New Roman"/>
          <w:sz w:val="20"/>
          <w:szCs w:val="24"/>
          <w:lang w:val="cs-CZ" w:eastAsia="cs-CZ" w:bidi="ar-SA"/>
        </w:rPr>
      </w:pPr>
    </w:p>
    <w:p w:rsidR="004D1AE5" w:rsidRPr="004D1AE5" w:rsidRDefault="004D1AE5" w:rsidP="004D1AE5">
      <w:pPr>
        <w:spacing w:after="0" w:line="360" w:lineRule="auto"/>
        <w:ind w:left="-540" w:firstLine="180"/>
        <w:jc w:val="center"/>
        <w:rPr>
          <w:rFonts w:ascii="Times New Roman" w:eastAsia="Times New Roman" w:hAnsi="Times New Roman" w:cs="Times New Roman"/>
          <w:b/>
          <w:bCs/>
          <w:sz w:val="18"/>
          <w:szCs w:val="24"/>
          <w:lang w:val="cs-CZ" w:eastAsia="cs-CZ" w:bidi="ar-SA"/>
        </w:rPr>
      </w:pPr>
      <w:r w:rsidRPr="004D1AE5">
        <w:rPr>
          <w:rFonts w:ascii="Times New Roman" w:eastAsia="Times New Roman" w:hAnsi="Times New Roman" w:cs="Times New Roman"/>
          <w:sz w:val="28"/>
          <w:szCs w:val="24"/>
          <w:lang w:val="cs-CZ" w:eastAsia="cs-CZ" w:bidi="ar-SA"/>
        </w:rPr>
        <w:t xml:space="preserve">    </w:t>
      </w:r>
      <w:r w:rsidRPr="004D1AE5">
        <w:rPr>
          <w:rFonts w:ascii="Times New Roman" w:eastAsia="Times New Roman" w:hAnsi="Times New Roman" w:cs="Times New Roman"/>
          <w:noProof/>
          <w:sz w:val="28"/>
          <w:szCs w:val="24"/>
          <w:lang w:val="cs-CZ" w:eastAsia="cs-CZ" w:bidi="ar-SA"/>
        </w:rPr>
        <w:drawing>
          <wp:inline distT="0" distB="0" distL="0" distR="0">
            <wp:extent cx="116205" cy="116205"/>
            <wp:effectExtent l="0" t="0" r="0" b="0"/>
            <wp:docPr id="14" name="Obrázek 14" descr="BD102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D10267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p>
    <w:p w:rsidR="004D1AE5" w:rsidRPr="004D1AE5" w:rsidRDefault="004D1AE5" w:rsidP="004D1AE5">
      <w:pPr>
        <w:numPr>
          <w:ilvl w:val="0"/>
          <w:numId w:val="1"/>
        </w:numPr>
        <w:spacing w:after="0" w:line="240" w:lineRule="auto"/>
        <w:jc w:val="center"/>
        <w:rPr>
          <w:rFonts w:ascii="Times New Roman" w:eastAsia="Times New Roman" w:hAnsi="Times New Roman" w:cs="Times New Roman"/>
          <w:b/>
          <w:bCs/>
          <w:sz w:val="24"/>
          <w:szCs w:val="24"/>
          <w:u w:val="single"/>
          <w:lang w:val="cs-CZ" w:eastAsia="cs-CZ" w:bidi="ar-SA"/>
        </w:rPr>
      </w:pPr>
      <w:r w:rsidRPr="004D1AE5">
        <w:rPr>
          <w:rFonts w:ascii="Times New Roman" w:eastAsia="Times New Roman" w:hAnsi="Times New Roman" w:cs="Times New Roman"/>
          <w:b/>
          <w:bCs/>
          <w:sz w:val="24"/>
          <w:szCs w:val="24"/>
          <w:u w:val="single"/>
          <w:lang w:val="cs-CZ" w:eastAsia="cs-CZ" w:bidi="ar-SA"/>
        </w:rPr>
        <w:t>Reklam</w:t>
      </w:r>
      <w:r w:rsidR="00CE6A0F">
        <w:rPr>
          <w:rFonts w:ascii="Times New Roman" w:eastAsia="Times New Roman" w:hAnsi="Times New Roman" w:cs="Times New Roman"/>
          <w:b/>
          <w:bCs/>
          <w:sz w:val="24"/>
          <w:szCs w:val="24"/>
          <w:u w:val="single"/>
          <w:lang w:val="cs-CZ" w:eastAsia="cs-CZ" w:bidi="ar-SA"/>
        </w:rPr>
        <w:t>ace</w:t>
      </w:r>
    </w:p>
    <w:p w:rsidR="004D1AE5" w:rsidRPr="004D1AE5" w:rsidRDefault="004D1AE5" w:rsidP="004D1AE5">
      <w:pPr>
        <w:spacing w:after="0" w:line="240" w:lineRule="auto"/>
        <w:ind w:left="-180"/>
        <w:jc w:val="center"/>
        <w:rPr>
          <w:rFonts w:ascii="Times New Roman" w:eastAsia="Times New Roman" w:hAnsi="Times New Roman" w:cs="Times New Roman"/>
          <w:b/>
          <w:bCs/>
          <w:sz w:val="24"/>
          <w:szCs w:val="24"/>
          <w:u w:val="single"/>
          <w:lang w:val="cs-CZ" w:eastAsia="cs-CZ" w:bidi="ar-SA"/>
        </w:rPr>
      </w:pPr>
    </w:p>
    <w:p w:rsidR="004D1AE5" w:rsidRPr="004D1AE5" w:rsidRDefault="004D1AE5" w:rsidP="004D1AE5">
      <w:pPr>
        <w:numPr>
          <w:ilvl w:val="1"/>
          <w:numId w:val="1"/>
        </w:numPr>
        <w:spacing w:after="0" w:line="240" w:lineRule="auto"/>
        <w:ind w:right="23" w:hanging="357"/>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  Odběratel má právo uplatnit vůči dodavateli odpovědnost za vady a reklamaci:</w:t>
      </w:r>
    </w:p>
    <w:p w:rsidR="004D1AE5" w:rsidRPr="004D1AE5" w:rsidRDefault="004D1AE5" w:rsidP="004D1AE5">
      <w:pPr>
        <w:numPr>
          <w:ilvl w:val="0"/>
          <w:numId w:val="9"/>
        </w:numPr>
        <w:spacing w:after="0" w:line="240" w:lineRule="auto"/>
        <w:ind w:right="23" w:hanging="357"/>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u odvádění odpadních vod – na odvádění odpadních vod v dohodnutém rozsahu a stanoveným způsobem a na množství odváděných odpadních vod.</w:t>
      </w:r>
    </w:p>
    <w:p w:rsidR="004D1AE5" w:rsidRPr="004D1AE5" w:rsidRDefault="004D1AE5" w:rsidP="004D1AE5">
      <w:pPr>
        <w:numPr>
          <w:ilvl w:val="1"/>
          <w:numId w:val="1"/>
        </w:numPr>
        <w:spacing w:after="0" w:line="240" w:lineRule="auto"/>
        <w:ind w:right="23" w:hanging="357"/>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  Reklamaci uplatňuje odběratel:</w:t>
      </w:r>
    </w:p>
    <w:p w:rsidR="004D1AE5" w:rsidRPr="004D1AE5" w:rsidRDefault="004D1AE5" w:rsidP="004D1AE5">
      <w:pPr>
        <w:numPr>
          <w:ilvl w:val="0"/>
          <w:numId w:val="10"/>
        </w:numPr>
        <w:spacing w:after="0" w:line="240" w:lineRule="auto"/>
        <w:ind w:right="23" w:hanging="357"/>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písemně na adresu uvedenou ve smlouvě o dodávce vody a odvádění odpadních vod,</w:t>
      </w:r>
    </w:p>
    <w:p w:rsidR="004D1AE5" w:rsidRPr="004D1AE5" w:rsidRDefault="004D1AE5" w:rsidP="004D1AE5">
      <w:pPr>
        <w:numPr>
          <w:ilvl w:val="0"/>
          <w:numId w:val="10"/>
        </w:numPr>
        <w:spacing w:after="0" w:line="240" w:lineRule="auto"/>
        <w:ind w:right="23"/>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osobně v sídle dodav</w:t>
      </w:r>
      <w:r w:rsidR="002B78A1">
        <w:rPr>
          <w:rFonts w:ascii="Times New Roman" w:eastAsia="Times New Roman" w:hAnsi="Times New Roman" w:cs="Times New Roman"/>
          <w:sz w:val="20"/>
          <w:szCs w:val="24"/>
          <w:lang w:val="cs-CZ" w:eastAsia="cs-CZ" w:bidi="ar-SA"/>
        </w:rPr>
        <w:t xml:space="preserve">atele: Obecní úřad Makotřasy, č.p. 11, 273 54 Lidice </w:t>
      </w:r>
      <w:r w:rsidRPr="004D1AE5">
        <w:rPr>
          <w:rFonts w:ascii="Times New Roman" w:eastAsia="Times New Roman" w:hAnsi="Times New Roman" w:cs="Times New Roman"/>
          <w:sz w:val="20"/>
          <w:szCs w:val="24"/>
          <w:lang w:val="cs-CZ" w:eastAsia="cs-CZ" w:bidi="ar-SA"/>
        </w:rPr>
        <w:t>s tím, že v případě ústně uplatněné reklamace je zaměstnanec dodavatele pověřený vyřizováním reklamací povinen sepsat o tomto písemný záznam,</w:t>
      </w:r>
    </w:p>
    <w:p w:rsidR="004D1AE5" w:rsidRPr="004D1AE5" w:rsidRDefault="006A1C71" w:rsidP="004D1AE5">
      <w:pPr>
        <w:numPr>
          <w:ilvl w:val="0"/>
          <w:numId w:val="10"/>
        </w:numPr>
        <w:spacing w:after="0" w:line="240" w:lineRule="auto"/>
        <w:ind w:right="23"/>
        <w:jc w:val="both"/>
        <w:rPr>
          <w:rFonts w:ascii="Times New Roman" w:eastAsia="Times New Roman" w:hAnsi="Times New Roman" w:cs="Times New Roman"/>
          <w:sz w:val="20"/>
          <w:szCs w:val="24"/>
          <w:lang w:val="cs-CZ" w:eastAsia="cs-CZ" w:bidi="ar-SA"/>
        </w:rPr>
      </w:pPr>
      <w:r>
        <w:rPr>
          <w:rFonts w:ascii="Times New Roman" w:eastAsia="Times New Roman" w:hAnsi="Times New Roman" w:cs="Times New Roman"/>
          <w:sz w:val="20"/>
          <w:szCs w:val="24"/>
          <w:lang w:val="cs-CZ" w:eastAsia="cs-CZ" w:bidi="ar-SA"/>
        </w:rPr>
        <w:t xml:space="preserve">v případě reklamace na </w:t>
      </w:r>
      <w:r w:rsidR="004D1AE5" w:rsidRPr="004D1AE5">
        <w:rPr>
          <w:rFonts w:ascii="Times New Roman" w:eastAsia="Times New Roman" w:hAnsi="Times New Roman" w:cs="Times New Roman"/>
          <w:sz w:val="20"/>
          <w:szCs w:val="24"/>
          <w:lang w:val="cs-CZ" w:eastAsia="cs-CZ" w:bidi="ar-SA"/>
        </w:rPr>
        <w:t>odvádění odpadních vod, kdy může dojít ke škodě na majetku nebo ohrožení zdraví osob, lze reklamaci uplatnit telefonicky</w:t>
      </w:r>
      <w:r>
        <w:rPr>
          <w:rFonts w:ascii="Times New Roman" w:eastAsia="Times New Roman" w:hAnsi="Times New Roman" w:cs="Times New Roman"/>
          <w:sz w:val="20"/>
          <w:szCs w:val="24"/>
          <w:lang w:val="cs-CZ" w:eastAsia="cs-CZ" w:bidi="ar-SA"/>
        </w:rPr>
        <w:t xml:space="preserve"> na tel.:  312 253 525.</w:t>
      </w:r>
    </w:p>
    <w:p w:rsidR="004D1AE5" w:rsidRPr="004D1AE5" w:rsidRDefault="004D1AE5" w:rsidP="004D1AE5">
      <w:pPr>
        <w:numPr>
          <w:ilvl w:val="1"/>
          <w:numId w:val="1"/>
        </w:numPr>
        <w:spacing w:after="0" w:line="240" w:lineRule="auto"/>
        <w:ind w:right="23"/>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  Dodavatel je povinen zajistit, aby po celou provozní dobu byl v jeho sídle přítomen zaměstnanec pověřený    vyřizovat reklamace. V případě, že není možno vyřídit reklamaci ihned na místě jejího podání, je dodavatel povinen zajistit její vyřízení a podání zprávy odběrateli o způsobu jejího vyřízení bez zbytečného odkladu na adresu odběratele. Ve složitějších případech roz</w:t>
      </w:r>
      <w:r w:rsidR="00777CA3">
        <w:rPr>
          <w:rFonts w:ascii="Times New Roman" w:eastAsia="Times New Roman" w:hAnsi="Times New Roman" w:cs="Times New Roman"/>
          <w:sz w:val="20"/>
          <w:szCs w:val="24"/>
          <w:lang w:val="cs-CZ" w:eastAsia="cs-CZ" w:bidi="ar-SA"/>
        </w:rPr>
        <w:t>hodne dodavatel o reklamaci do 10</w:t>
      </w:r>
      <w:r w:rsidRPr="004D1AE5">
        <w:rPr>
          <w:rFonts w:ascii="Times New Roman" w:eastAsia="Times New Roman" w:hAnsi="Times New Roman" w:cs="Times New Roman"/>
          <w:sz w:val="20"/>
          <w:szCs w:val="24"/>
          <w:lang w:val="cs-CZ" w:eastAsia="cs-CZ" w:bidi="ar-SA"/>
        </w:rPr>
        <w:t xml:space="preserve"> pracovních dnů. Reklamace musí být vyřízena nejpozději do 30 dnů ode dne uplatnění reklamace, pokud se dodavatel s odběratelem nedohodli na delší lhůtě.</w:t>
      </w:r>
    </w:p>
    <w:p w:rsidR="004D1AE5" w:rsidRDefault="004D1AE5" w:rsidP="00CE6A0F">
      <w:pPr>
        <w:numPr>
          <w:ilvl w:val="1"/>
          <w:numId w:val="1"/>
        </w:numPr>
        <w:spacing w:after="0" w:line="240" w:lineRule="auto"/>
        <w:ind w:right="23"/>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  Odběratel je povinen poskytnout dodavateli nezbytnou součinnost při prošetřování a řešení reklamací, zejména je povinen umožnit přístup k vodoměru</w:t>
      </w:r>
      <w:r w:rsidR="00777CA3">
        <w:rPr>
          <w:rFonts w:ascii="Times New Roman" w:eastAsia="Times New Roman" w:hAnsi="Times New Roman" w:cs="Times New Roman"/>
          <w:sz w:val="20"/>
          <w:szCs w:val="24"/>
          <w:lang w:val="cs-CZ" w:eastAsia="cs-CZ" w:bidi="ar-SA"/>
        </w:rPr>
        <w:t xml:space="preserve"> na stud</w:t>
      </w:r>
      <w:r w:rsidRPr="004D1AE5">
        <w:rPr>
          <w:rFonts w:ascii="Times New Roman" w:eastAsia="Times New Roman" w:hAnsi="Times New Roman" w:cs="Times New Roman"/>
          <w:sz w:val="20"/>
          <w:szCs w:val="24"/>
          <w:lang w:val="cs-CZ" w:eastAsia="cs-CZ" w:bidi="ar-SA"/>
        </w:rPr>
        <w:t>ni, popřípadě tzv. zálivkového za účelem jeho kontroly, odečtu stavu nebo jeho výměny v souvislosti s prověřením jeho funkčnosti, zúčastnit se osobně odběru kontrolních vzorků nebo tímto pověřit jinou osobu, umožnit přístup pověřeným pracovníkům dodavatele do připojené nemovitosti za účelem prověření odvádění odpadních vod a předkládat dodavateli potřebné podklady k prověření správnosti účtovaného množství dodané pitné vody a odvádění odpadních vod.</w:t>
      </w:r>
    </w:p>
    <w:p w:rsidR="00EB0F2D" w:rsidRPr="004D1AE5" w:rsidRDefault="00EB0F2D" w:rsidP="00CE6A0F">
      <w:pPr>
        <w:numPr>
          <w:ilvl w:val="1"/>
          <w:numId w:val="1"/>
        </w:numPr>
        <w:spacing w:after="0" w:line="240" w:lineRule="auto"/>
        <w:ind w:right="23"/>
        <w:jc w:val="both"/>
        <w:rPr>
          <w:rFonts w:ascii="Times New Roman" w:eastAsia="Times New Roman" w:hAnsi="Times New Roman" w:cs="Times New Roman"/>
          <w:sz w:val="20"/>
          <w:szCs w:val="24"/>
          <w:lang w:val="cs-CZ" w:eastAsia="cs-CZ" w:bidi="ar-SA"/>
        </w:rPr>
      </w:pPr>
      <w:r>
        <w:rPr>
          <w:rFonts w:ascii="Times New Roman" w:eastAsia="Times New Roman" w:hAnsi="Times New Roman" w:cs="Times New Roman"/>
          <w:sz w:val="20"/>
          <w:szCs w:val="24"/>
          <w:lang w:val="cs-CZ" w:eastAsia="cs-CZ" w:bidi="ar-SA"/>
        </w:rPr>
        <w:t xml:space="preserve"> V případě, že Odběratel bude rozporovat spotřebu dle fakturačního vodoměru provozovatele vodovodu, předá provozovatel kanalizace tento podnět k řešení provozovateli vodovodu s tím, že podnět bude vyřízen v oprávněné správní lhůtě analogicky s ustanovením správního</w:t>
      </w:r>
      <w:r w:rsidR="00B22FF8">
        <w:rPr>
          <w:rFonts w:ascii="Times New Roman" w:eastAsia="Times New Roman" w:hAnsi="Times New Roman" w:cs="Times New Roman"/>
          <w:sz w:val="20"/>
          <w:szCs w:val="24"/>
          <w:lang w:val="cs-CZ" w:eastAsia="cs-CZ" w:bidi="ar-SA"/>
        </w:rPr>
        <w:t xml:space="preserve"> </w:t>
      </w:r>
      <w:r>
        <w:rPr>
          <w:rFonts w:ascii="Times New Roman" w:eastAsia="Times New Roman" w:hAnsi="Times New Roman" w:cs="Times New Roman"/>
          <w:sz w:val="20"/>
          <w:szCs w:val="24"/>
          <w:lang w:val="cs-CZ" w:eastAsia="cs-CZ" w:bidi="ar-SA"/>
        </w:rPr>
        <w:t xml:space="preserve">řádu č. 500/2004 S., v platném znění. </w:t>
      </w:r>
    </w:p>
    <w:p w:rsidR="004D1AE5" w:rsidRDefault="004D1AE5" w:rsidP="00777CA3">
      <w:pPr>
        <w:spacing w:after="0" w:line="240" w:lineRule="auto"/>
        <w:jc w:val="both"/>
        <w:rPr>
          <w:rFonts w:ascii="Times New Roman" w:eastAsia="Times New Roman" w:hAnsi="Times New Roman" w:cs="Times New Roman"/>
          <w:sz w:val="20"/>
          <w:szCs w:val="24"/>
          <w:lang w:val="cs-CZ" w:eastAsia="cs-CZ" w:bidi="ar-SA"/>
        </w:rPr>
      </w:pPr>
    </w:p>
    <w:p w:rsidR="00EB0F2D" w:rsidRDefault="00EB0F2D" w:rsidP="00777CA3">
      <w:pPr>
        <w:spacing w:after="0" w:line="240" w:lineRule="auto"/>
        <w:jc w:val="both"/>
        <w:rPr>
          <w:rFonts w:ascii="Times New Roman" w:eastAsia="Times New Roman" w:hAnsi="Times New Roman" w:cs="Times New Roman"/>
          <w:sz w:val="20"/>
          <w:szCs w:val="24"/>
          <w:lang w:val="cs-CZ" w:eastAsia="cs-CZ" w:bidi="ar-SA"/>
        </w:rPr>
      </w:pPr>
    </w:p>
    <w:p w:rsidR="00EB0F2D" w:rsidRDefault="00EB0F2D" w:rsidP="00777CA3">
      <w:pPr>
        <w:spacing w:after="0" w:line="240" w:lineRule="auto"/>
        <w:jc w:val="both"/>
        <w:rPr>
          <w:rFonts w:ascii="Times New Roman" w:eastAsia="Times New Roman" w:hAnsi="Times New Roman" w:cs="Times New Roman"/>
          <w:sz w:val="20"/>
          <w:szCs w:val="24"/>
          <w:lang w:val="cs-CZ" w:eastAsia="cs-CZ" w:bidi="ar-SA"/>
        </w:rPr>
      </w:pPr>
    </w:p>
    <w:p w:rsidR="00EB0F2D" w:rsidRDefault="00EB0F2D" w:rsidP="00777CA3">
      <w:pPr>
        <w:spacing w:after="0" w:line="240" w:lineRule="auto"/>
        <w:jc w:val="both"/>
        <w:rPr>
          <w:rFonts w:ascii="Times New Roman" w:eastAsia="Times New Roman" w:hAnsi="Times New Roman" w:cs="Times New Roman"/>
          <w:sz w:val="20"/>
          <w:szCs w:val="24"/>
          <w:lang w:val="cs-CZ" w:eastAsia="cs-CZ" w:bidi="ar-SA"/>
        </w:rPr>
      </w:pPr>
    </w:p>
    <w:p w:rsidR="00EB0F2D" w:rsidRDefault="00EB0F2D" w:rsidP="00777CA3">
      <w:pPr>
        <w:spacing w:after="0" w:line="240" w:lineRule="auto"/>
        <w:jc w:val="both"/>
        <w:rPr>
          <w:rFonts w:ascii="Times New Roman" w:eastAsia="Times New Roman" w:hAnsi="Times New Roman" w:cs="Times New Roman"/>
          <w:sz w:val="20"/>
          <w:szCs w:val="24"/>
          <w:lang w:val="cs-CZ" w:eastAsia="cs-CZ" w:bidi="ar-SA"/>
        </w:rPr>
      </w:pPr>
    </w:p>
    <w:p w:rsidR="00EB0F2D" w:rsidRDefault="00EB0F2D" w:rsidP="00777CA3">
      <w:pPr>
        <w:spacing w:after="0" w:line="240" w:lineRule="auto"/>
        <w:jc w:val="both"/>
        <w:rPr>
          <w:rFonts w:ascii="Times New Roman" w:eastAsia="Times New Roman" w:hAnsi="Times New Roman" w:cs="Times New Roman"/>
          <w:sz w:val="20"/>
          <w:szCs w:val="24"/>
          <w:lang w:val="cs-CZ" w:eastAsia="cs-CZ" w:bidi="ar-SA"/>
        </w:rPr>
      </w:pPr>
    </w:p>
    <w:p w:rsidR="004D1AE5" w:rsidRPr="004D1AE5" w:rsidRDefault="004D1AE5" w:rsidP="004D1AE5">
      <w:pPr>
        <w:spacing w:after="0" w:line="360" w:lineRule="auto"/>
        <w:ind w:left="-540" w:firstLine="180"/>
        <w:jc w:val="center"/>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4"/>
          <w:szCs w:val="24"/>
          <w:lang w:val="cs-CZ" w:eastAsia="cs-CZ" w:bidi="ar-SA"/>
        </w:rPr>
        <w:lastRenderedPageBreak/>
        <w:t xml:space="preserve">          </w:t>
      </w:r>
      <w:r w:rsidRPr="004D1AE5">
        <w:rPr>
          <w:rFonts w:ascii="Times New Roman" w:eastAsia="Times New Roman" w:hAnsi="Times New Roman" w:cs="Times New Roman"/>
          <w:noProof/>
          <w:sz w:val="24"/>
          <w:szCs w:val="24"/>
          <w:lang w:val="cs-CZ" w:eastAsia="cs-CZ" w:bidi="ar-SA"/>
        </w:rPr>
        <w:drawing>
          <wp:inline distT="0" distB="0" distL="0" distR="0">
            <wp:extent cx="116205" cy="116205"/>
            <wp:effectExtent l="0" t="0" r="0" b="0"/>
            <wp:docPr id="13" name="Obrázek 13" descr="BD102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D10267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p>
    <w:p w:rsidR="004D1AE5" w:rsidRDefault="004D1AE5" w:rsidP="004D1AE5">
      <w:pPr>
        <w:numPr>
          <w:ilvl w:val="0"/>
          <w:numId w:val="1"/>
        </w:numPr>
        <w:spacing w:after="0" w:line="360" w:lineRule="auto"/>
        <w:ind w:right="-828"/>
        <w:jc w:val="center"/>
        <w:rPr>
          <w:rFonts w:ascii="Times New Roman" w:eastAsia="Times New Roman" w:hAnsi="Times New Roman" w:cs="Times New Roman"/>
          <w:b/>
          <w:bCs/>
          <w:sz w:val="24"/>
          <w:szCs w:val="24"/>
          <w:u w:val="single"/>
          <w:lang w:val="cs-CZ" w:eastAsia="cs-CZ" w:bidi="ar-SA"/>
        </w:rPr>
      </w:pPr>
      <w:r w:rsidRPr="004D1AE5">
        <w:rPr>
          <w:rFonts w:ascii="Times New Roman" w:eastAsia="Times New Roman" w:hAnsi="Times New Roman" w:cs="Times New Roman"/>
          <w:b/>
          <w:bCs/>
          <w:sz w:val="24"/>
          <w:szCs w:val="24"/>
          <w:u w:val="single"/>
          <w:lang w:val="cs-CZ" w:eastAsia="cs-CZ" w:bidi="ar-SA"/>
        </w:rPr>
        <w:t>Závěrečná ustanovení</w:t>
      </w:r>
    </w:p>
    <w:p w:rsidR="00012B10" w:rsidRPr="00012B10" w:rsidRDefault="00012B10" w:rsidP="00012B10">
      <w:pPr>
        <w:spacing w:after="0" w:line="240" w:lineRule="auto"/>
        <w:ind w:left="-180" w:right="-828"/>
        <w:rPr>
          <w:rFonts w:ascii="Times New Roman" w:eastAsia="Times New Roman" w:hAnsi="Times New Roman" w:cs="Times New Roman"/>
          <w:b/>
          <w:bCs/>
          <w:sz w:val="24"/>
          <w:szCs w:val="24"/>
          <w:u w:val="single"/>
          <w:lang w:val="cs-CZ" w:eastAsia="cs-CZ" w:bidi="ar-SA"/>
        </w:rPr>
      </w:pPr>
    </w:p>
    <w:p w:rsidR="004D1AE5" w:rsidRPr="004D1AE5" w:rsidRDefault="004D1AE5" w:rsidP="004D1AE5">
      <w:pPr>
        <w:numPr>
          <w:ilvl w:val="1"/>
          <w:numId w:val="1"/>
        </w:numPr>
        <w:spacing w:after="0" w:line="240" w:lineRule="auto"/>
        <w:ind w:right="23"/>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 Smlouva se uzavírá na dobu neurčitou, pokud není uvedeno jinak. Platnost smlouvy končí dohodou nebo výpovědí smlouvy. Výpovědní lhůta činí 30 dnů a počítá se od prvého dne měsíce následujícího po doručení výpovědi.</w:t>
      </w:r>
    </w:p>
    <w:p w:rsidR="004D1AE5" w:rsidRPr="004D1AE5" w:rsidRDefault="004D1AE5" w:rsidP="004D1AE5">
      <w:pPr>
        <w:numPr>
          <w:ilvl w:val="1"/>
          <w:numId w:val="1"/>
        </w:numPr>
        <w:spacing w:after="0" w:line="240" w:lineRule="auto"/>
        <w:ind w:right="23"/>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 Smlouva může být změněna nebo zrušena pouze:</w:t>
      </w:r>
    </w:p>
    <w:p w:rsidR="004D1AE5" w:rsidRPr="004D1AE5" w:rsidRDefault="004D1AE5" w:rsidP="004D1AE5">
      <w:pPr>
        <w:numPr>
          <w:ilvl w:val="0"/>
          <w:numId w:val="11"/>
        </w:numPr>
        <w:spacing w:after="0" w:line="240" w:lineRule="auto"/>
        <w:ind w:right="23"/>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potvrzeným písemným návrhem dodavatele nebo odběratele,</w:t>
      </w:r>
    </w:p>
    <w:p w:rsidR="004D1AE5" w:rsidRPr="004D1AE5" w:rsidRDefault="004D1AE5" w:rsidP="004D1AE5">
      <w:pPr>
        <w:numPr>
          <w:ilvl w:val="0"/>
          <w:numId w:val="11"/>
        </w:numPr>
        <w:spacing w:after="0" w:line="240" w:lineRule="auto"/>
        <w:ind w:right="23"/>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dodavatelem na písemný návrh odběratele bez dalšího potvrzení v případech, že nedochází ke změně subjektu odběratele.</w:t>
      </w:r>
    </w:p>
    <w:p w:rsidR="004D1AE5" w:rsidRPr="004D1AE5" w:rsidRDefault="004D1AE5" w:rsidP="004D1AE5">
      <w:pPr>
        <w:numPr>
          <w:ilvl w:val="1"/>
          <w:numId w:val="1"/>
        </w:numPr>
        <w:spacing w:after="0" w:line="240" w:lineRule="auto"/>
        <w:ind w:right="23"/>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 Smlouva nabývá platnosti podpisem osob oprávněných zastupovat smluvní strany. Smlouva nabývá účinnosti dnem uvedeným ve smlouvě.</w:t>
      </w:r>
    </w:p>
    <w:p w:rsidR="004D1AE5" w:rsidRPr="004D1AE5" w:rsidRDefault="004D1AE5" w:rsidP="004D1AE5">
      <w:pPr>
        <w:numPr>
          <w:ilvl w:val="1"/>
          <w:numId w:val="1"/>
        </w:numPr>
        <w:spacing w:after="0" w:line="240" w:lineRule="auto"/>
        <w:ind w:right="23"/>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 Vztahy mezi dodavatelem a odběratelem, které nejsou výslovně smlouvou nebo všeobecnými obchodními podmínkami upraveny, se řídí platnými právními předpis</w:t>
      </w:r>
      <w:r w:rsidR="0096693D">
        <w:rPr>
          <w:rFonts w:ascii="Times New Roman" w:eastAsia="Times New Roman" w:hAnsi="Times New Roman" w:cs="Times New Roman"/>
          <w:sz w:val="20"/>
          <w:szCs w:val="24"/>
          <w:lang w:val="cs-CZ" w:eastAsia="cs-CZ" w:bidi="ar-SA"/>
        </w:rPr>
        <w:t xml:space="preserve">y zejména občanským </w:t>
      </w:r>
      <w:r w:rsidRPr="004D1AE5">
        <w:rPr>
          <w:rFonts w:ascii="Times New Roman" w:eastAsia="Times New Roman" w:hAnsi="Times New Roman" w:cs="Times New Roman"/>
          <w:sz w:val="20"/>
          <w:szCs w:val="24"/>
          <w:lang w:val="cs-CZ" w:eastAsia="cs-CZ" w:bidi="ar-SA"/>
        </w:rPr>
        <w:t>zákoníkem.</w:t>
      </w:r>
    </w:p>
    <w:p w:rsidR="004D1AE5" w:rsidRPr="004D1AE5" w:rsidRDefault="004D1AE5" w:rsidP="004D1AE5">
      <w:pPr>
        <w:numPr>
          <w:ilvl w:val="1"/>
          <w:numId w:val="1"/>
        </w:numPr>
        <w:spacing w:after="0" w:line="240" w:lineRule="auto"/>
        <w:ind w:right="23"/>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 Později uzavřená smlouva ruší a nahrazuje předcházející smlouvu, na základě</w:t>
      </w:r>
      <w:r w:rsidR="00B22FF8">
        <w:rPr>
          <w:rFonts w:ascii="Times New Roman" w:eastAsia="Times New Roman" w:hAnsi="Times New Roman" w:cs="Times New Roman"/>
          <w:sz w:val="20"/>
          <w:szCs w:val="24"/>
          <w:lang w:val="cs-CZ" w:eastAsia="cs-CZ" w:bidi="ar-SA"/>
        </w:rPr>
        <w:t>,</w:t>
      </w:r>
      <w:r w:rsidRPr="004D1AE5">
        <w:rPr>
          <w:rFonts w:ascii="Times New Roman" w:eastAsia="Times New Roman" w:hAnsi="Times New Roman" w:cs="Times New Roman"/>
          <w:sz w:val="20"/>
          <w:szCs w:val="24"/>
          <w:lang w:val="cs-CZ" w:eastAsia="cs-CZ" w:bidi="ar-SA"/>
        </w:rPr>
        <w:t xml:space="preserve"> které byla dosud uskutečňována služba odvádění odpadních vod.</w:t>
      </w:r>
    </w:p>
    <w:p w:rsidR="004D1AE5" w:rsidRPr="004D1AE5" w:rsidRDefault="004D1AE5" w:rsidP="004D1AE5">
      <w:pPr>
        <w:numPr>
          <w:ilvl w:val="1"/>
          <w:numId w:val="1"/>
        </w:numPr>
        <w:spacing w:after="0" w:line="240" w:lineRule="auto"/>
        <w:ind w:right="23"/>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 Všeobecné obchodní podmínky jsou platné pro všechny smlouvy na odvádění odpadních vo</w:t>
      </w:r>
      <w:r w:rsidR="0096693D">
        <w:rPr>
          <w:rFonts w:ascii="Times New Roman" w:eastAsia="Times New Roman" w:hAnsi="Times New Roman" w:cs="Times New Roman"/>
          <w:sz w:val="20"/>
          <w:szCs w:val="24"/>
          <w:lang w:val="cs-CZ" w:eastAsia="cs-CZ" w:bidi="ar-SA"/>
        </w:rPr>
        <w:t>d v lokalitě obce Makotřasy</w:t>
      </w:r>
      <w:r w:rsidRPr="004D1AE5">
        <w:rPr>
          <w:rFonts w:ascii="Times New Roman" w:eastAsia="Times New Roman" w:hAnsi="Times New Roman" w:cs="Times New Roman"/>
          <w:sz w:val="20"/>
          <w:szCs w:val="24"/>
          <w:lang w:val="cs-CZ" w:eastAsia="cs-CZ" w:bidi="ar-SA"/>
        </w:rPr>
        <w:t>.</w:t>
      </w:r>
    </w:p>
    <w:p w:rsidR="004D1AE5" w:rsidRPr="004D1AE5" w:rsidRDefault="004D1AE5" w:rsidP="004D1AE5">
      <w:pPr>
        <w:numPr>
          <w:ilvl w:val="1"/>
          <w:numId w:val="1"/>
        </w:numPr>
        <w:spacing w:after="0" w:line="240" w:lineRule="auto"/>
        <w:ind w:right="23"/>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 Dodavatel tímto informuje odběratele v souladu s § 11 zák. č. 101/2001 Sb. o ochraně osobních údajů v platném znění,</w:t>
      </w:r>
      <w:r w:rsidR="00B22FF8">
        <w:rPr>
          <w:rFonts w:ascii="Times New Roman" w:eastAsia="Times New Roman" w:hAnsi="Times New Roman" w:cs="Times New Roman"/>
          <w:sz w:val="20"/>
          <w:szCs w:val="24"/>
          <w:lang w:val="cs-CZ" w:eastAsia="cs-CZ" w:bidi="ar-SA"/>
        </w:rPr>
        <w:t xml:space="preserve"> </w:t>
      </w:r>
      <w:r w:rsidRPr="004D1AE5">
        <w:rPr>
          <w:rFonts w:ascii="Times New Roman" w:eastAsia="Times New Roman" w:hAnsi="Times New Roman" w:cs="Times New Roman"/>
          <w:sz w:val="20"/>
          <w:szCs w:val="24"/>
          <w:lang w:val="cs-CZ" w:eastAsia="cs-CZ" w:bidi="ar-SA"/>
        </w:rPr>
        <w:t>že shromažďuje a zpracovává jeho osobní údaje, které odběratel uvedl ve smlouvě. Odběratel dává tímto v souladu s § 5 zák. č. 101/2001 Sb. dodavateli, jako správci údajů, souhlas shromažďovat tyto údaje v rozsahu nutném pro smlouvu a její zpracování a uchování pro účely naplnění práv a povinností ze smlouvy, jakož i k vedení agendy o dodávkách vody a odvádění odpadních vod v souladu se zákonem</w:t>
      </w:r>
      <w:r w:rsidR="00B22FF8">
        <w:rPr>
          <w:rFonts w:ascii="Times New Roman" w:eastAsia="Times New Roman" w:hAnsi="Times New Roman" w:cs="Times New Roman"/>
          <w:sz w:val="20"/>
          <w:szCs w:val="24"/>
          <w:lang w:val="cs-CZ" w:eastAsia="cs-CZ" w:bidi="ar-SA"/>
        </w:rPr>
        <w:t>,</w:t>
      </w:r>
      <w:r w:rsidRPr="004D1AE5">
        <w:rPr>
          <w:rFonts w:ascii="Times New Roman" w:eastAsia="Times New Roman" w:hAnsi="Times New Roman" w:cs="Times New Roman"/>
          <w:sz w:val="20"/>
          <w:szCs w:val="24"/>
          <w:lang w:val="cs-CZ" w:eastAsia="cs-CZ" w:bidi="ar-SA"/>
        </w:rPr>
        <w:t xml:space="preserve"> a to po celou dobu platnosti smlouvy a dále po dobu nutnou pro její uchování v souladu s příslušnými právními předpisy.</w:t>
      </w:r>
    </w:p>
    <w:p w:rsidR="004D1AE5" w:rsidRPr="004D1AE5" w:rsidRDefault="004D1AE5" w:rsidP="004D1AE5">
      <w:pPr>
        <w:numPr>
          <w:ilvl w:val="1"/>
          <w:numId w:val="1"/>
        </w:numPr>
        <w:spacing w:after="0" w:line="240" w:lineRule="auto"/>
        <w:ind w:right="23"/>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 Dojde-li v průběhu smluvního vztahu k zániku či změně v osobě dodavatele, přecházejí práva a povinnosti plynoucí ze smlouvy na vlastníka kanalizace pro veřejnou potřebu, nebude-li dohodnuto jinak.</w:t>
      </w:r>
    </w:p>
    <w:p w:rsidR="004D1AE5" w:rsidRPr="004D1AE5" w:rsidRDefault="004D1AE5" w:rsidP="004D1AE5">
      <w:pPr>
        <w:numPr>
          <w:ilvl w:val="1"/>
          <w:numId w:val="1"/>
        </w:numPr>
        <w:spacing w:after="0" w:line="240" w:lineRule="auto"/>
        <w:ind w:right="23"/>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 Práva a povinnosti smluvních stran, která nejsou výslovně upravena ve smlouvě a ve všeobecných obchodních podmínkách o odvádění odpadních vod, se řídí příslušnými ustanoveními zákona č.274/2001 Sb., vyhlášky MZe č. 428/2001 a zákona č. 254/2001 Sb. v platném znění (Vodní</w:t>
      </w:r>
      <w:r w:rsidR="003B23FD">
        <w:rPr>
          <w:rFonts w:ascii="Times New Roman" w:eastAsia="Times New Roman" w:hAnsi="Times New Roman" w:cs="Times New Roman"/>
          <w:sz w:val="20"/>
          <w:szCs w:val="24"/>
          <w:lang w:val="cs-CZ" w:eastAsia="cs-CZ" w:bidi="ar-SA"/>
        </w:rPr>
        <w:t xml:space="preserve"> zákon) a dále u odběratelů </w:t>
      </w:r>
      <w:r w:rsidRPr="004D1AE5">
        <w:rPr>
          <w:rFonts w:ascii="Times New Roman" w:eastAsia="Times New Roman" w:hAnsi="Times New Roman" w:cs="Times New Roman"/>
          <w:sz w:val="20"/>
          <w:szCs w:val="24"/>
          <w:lang w:val="cs-CZ" w:eastAsia="cs-CZ" w:bidi="ar-SA"/>
        </w:rPr>
        <w:t xml:space="preserve">občanským zákoníkem. Dále se odvádění odpadních vod řídí platnými technickými normami, vyhláškami obce a technickými podmínkami </w:t>
      </w:r>
      <w:r w:rsidR="004957EE">
        <w:rPr>
          <w:rFonts w:ascii="Times New Roman" w:eastAsia="Times New Roman" w:hAnsi="Times New Roman" w:cs="Times New Roman"/>
          <w:sz w:val="20"/>
          <w:szCs w:val="24"/>
          <w:lang w:val="cs-CZ" w:eastAsia="cs-CZ" w:bidi="ar-SA"/>
        </w:rPr>
        <w:t>do</w:t>
      </w:r>
      <w:r w:rsidRPr="004D1AE5">
        <w:rPr>
          <w:rFonts w:ascii="Times New Roman" w:eastAsia="Times New Roman" w:hAnsi="Times New Roman" w:cs="Times New Roman"/>
          <w:sz w:val="20"/>
          <w:szCs w:val="24"/>
          <w:lang w:val="cs-CZ" w:eastAsia="cs-CZ" w:bidi="ar-SA"/>
        </w:rPr>
        <w:t>davatele</w:t>
      </w:r>
      <w:r w:rsidR="003B23FD">
        <w:rPr>
          <w:rFonts w:ascii="Times New Roman" w:eastAsia="Times New Roman" w:hAnsi="Times New Roman" w:cs="Times New Roman"/>
          <w:sz w:val="20"/>
          <w:szCs w:val="24"/>
          <w:lang w:val="cs-CZ" w:eastAsia="cs-CZ" w:bidi="ar-SA"/>
        </w:rPr>
        <w:t xml:space="preserve"> </w:t>
      </w:r>
      <w:r w:rsidRPr="004D1AE5">
        <w:rPr>
          <w:rFonts w:ascii="Times New Roman" w:eastAsia="Times New Roman" w:hAnsi="Times New Roman" w:cs="Times New Roman"/>
          <w:sz w:val="20"/>
          <w:szCs w:val="24"/>
          <w:lang w:val="cs-CZ" w:eastAsia="cs-CZ" w:bidi="ar-SA"/>
        </w:rPr>
        <w:t>(provozovatele).</w:t>
      </w:r>
    </w:p>
    <w:p w:rsidR="004D1AE5" w:rsidRPr="004D1AE5" w:rsidRDefault="004D1AE5" w:rsidP="004D1AE5">
      <w:pPr>
        <w:spacing w:after="0" w:line="240" w:lineRule="auto"/>
        <w:ind w:left="360" w:right="23" w:hanging="360"/>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b/>
          <w:bCs/>
          <w:sz w:val="20"/>
          <w:szCs w:val="24"/>
          <w:lang w:val="cs-CZ" w:eastAsia="cs-CZ" w:bidi="ar-SA"/>
        </w:rPr>
        <w:t xml:space="preserve">12.10 </w:t>
      </w:r>
      <w:r w:rsidRPr="004D1AE5">
        <w:rPr>
          <w:rFonts w:ascii="Times New Roman" w:eastAsia="Times New Roman" w:hAnsi="Times New Roman" w:cs="Times New Roman"/>
          <w:sz w:val="20"/>
          <w:szCs w:val="24"/>
          <w:lang w:val="cs-CZ" w:eastAsia="cs-CZ" w:bidi="ar-SA"/>
        </w:rPr>
        <w:t>V případě změny platných právních předpisů se budou právní vztahy vyplývající ze smluvního vztahu mezi    odběratelem a dodavatelem řídit obdobnými ustanoveními nové právní úpravy.</w:t>
      </w:r>
    </w:p>
    <w:p w:rsidR="004D1AE5" w:rsidRPr="004D1AE5" w:rsidRDefault="004D1AE5" w:rsidP="004D1AE5">
      <w:pPr>
        <w:spacing w:after="0" w:line="240" w:lineRule="auto"/>
        <w:ind w:right="23"/>
        <w:jc w:val="both"/>
        <w:rPr>
          <w:rFonts w:ascii="Times New Roman" w:eastAsia="Times New Roman" w:hAnsi="Times New Roman" w:cs="Times New Roman"/>
          <w:sz w:val="20"/>
          <w:szCs w:val="24"/>
          <w:lang w:val="cs-CZ" w:eastAsia="cs-CZ" w:bidi="ar-SA"/>
        </w:rPr>
      </w:pPr>
    </w:p>
    <w:p w:rsidR="004D1AE5" w:rsidRDefault="004D1AE5" w:rsidP="004D1AE5">
      <w:pPr>
        <w:spacing w:after="0" w:line="360" w:lineRule="auto"/>
        <w:ind w:left="-180" w:right="-828"/>
        <w:jc w:val="center"/>
        <w:rPr>
          <w:rFonts w:ascii="Arial" w:eastAsia="Times New Roman" w:hAnsi="Arial" w:cs="Arial"/>
          <w:b/>
          <w:bCs/>
          <w:sz w:val="24"/>
          <w:szCs w:val="24"/>
          <w:u w:val="single"/>
          <w:lang w:val="cs-CZ" w:eastAsia="cs-CZ" w:bidi="ar-SA"/>
        </w:rPr>
      </w:pPr>
    </w:p>
    <w:p w:rsidR="004D1AE5" w:rsidRPr="004D1AE5" w:rsidRDefault="004D1AE5" w:rsidP="004D1AE5">
      <w:pPr>
        <w:spacing w:after="0" w:line="240" w:lineRule="auto"/>
        <w:jc w:val="both"/>
        <w:rPr>
          <w:rFonts w:ascii="Times New Roman" w:eastAsia="Times New Roman" w:hAnsi="Times New Roman" w:cs="Times New Roman"/>
          <w:b/>
          <w:bCs/>
          <w:sz w:val="20"/>
          <w:szCs w:val="24"/>
          <w:lang w:val="cs-CZ" w:eastAsia="cs-CZ" w:bidi="ar-SA"/>
        </w:rPr>
      </w:pPr>
    </w:p>
    <w:p w:rsidR="004D1AE5" w:rsidRPr="004D1AE5" w:rsidRDefault="004D1AE5" w:rsidP="004D1AE5">
      <w:pPr>
        <w:spacing w:after="0" w:line="240" w:lineRule="auto"/>
        <w:jc w:val="both"/>
        <w:rPr>
          <w:rFonts w:ascii="Times New Roman" w:eastAsia="Times New Roman" w:hAnsi="Times New Roman" w:cs="Times New Roman"/>
          <w:b/>
          <w:bCs/>
          <w:sz w:val="20"/>
          <w:szCs w:val="24"/>
          <w:lang w:val="cs-CZ" w:eastAsia="cs-CZ" w:bidi="ar-SA"/>
        </w:rPr>
      </w:pPr>
      <w:r w:rsidRPr="004D1AE5">
        <w:rPr>
          <w:rFonts w:ascii="Times New Roman" w:eastAsia="Times New Roman" w:hAnsi="Times New Roman" w:cs="Times New Roman"/>
          <w:b/>
          <w:bCs/>
          <w:sz w:val="20"/>
          <w:szCs w:val="24"/>
          <w:lang w:val="cs-CZ" w:eastAsia="cs-CZ" w:bidi="ar-SA"/>
        </w:rPr>
        <w:t xml:space="preserve"> seznámen dne: ………………………………………</w:t>
      </w:r>
    </w:p>
    <w:p w:rsidR="004D1AE5" w:rsidRPr="004D1AE5" w:rsidRDefault="004D1AE5" w:rsidP="004D1AE5">
      <w:pPr>
        <w:spacing w:after="0" w:line="240" w:lineRule="auto"/>
        <w:jc w:val="both"/>
        <w:rPr>
          <w:rFonts w:ascii="Times New Roman" w:eastAsia="Times New Roman" w:hAnsi="Times New Roman" w:cs="Times New Roman"/>
          <w:b/>
          <w:bCs/>
          <w:sz w:val="20"/>
          <w:szCs w:val="24"/>
          <w:lang w:val="cs-CZ" w:eastAsia="cs-CZ" w:bidi="ar-SA"/>
        </w:rPr>
      </w:pPr>
    </w:p>
    <w:p w:rsidR="004D1AE5" w:rsidRPr="004D1AE5" w:rsidRDefault="004D1AE5" w:rsidP="004D1AE5">
      <w:pPr>
        <w:spacing w:after="0" w:line="240" w:lineRule="auto"/>
        <w:jc w:val="both"/>
        <w:rPr>
          <w:rFonts w:ascii="Times New Roman" w:eastAsia="Times New Roman" w:hAnsi="Times New Roman" w:cs="Times New Roman"/>
          <w:b/>
          <w:bCs/>
          <w:sz w:val="20"/>
          <w:szCs w:val="24"/>
          <w:lang w:val="cs-CZ" w:eastAsia="cs-CZ" w:bidi="ar-SA"/>
        </w:rPr>
      </w:pPr>
    </w:p>
    <w:p w:rsidR="004D1AE5" w:rsidRPr="004D1AE5" w:rsidRDefault="004D1AE5" w:rsidP="004D1AE5">
      <w:pPr>
        <w:spacing w:after="0" w:line="240" w:lineRule="auto"/>
        <w:jc w:val="both"/>
        <w:rPr>
          <w:rFonts w:ascii="Times New Roman" w:eastAsia="Times New Roman" w:hAnsi="Times New Roman" w:cs="Times New Roman"/>
          <w:b/>
          <w:bCs/>
          <w:sz w:val="20"/>
          <w:szCs w:val="24"/>
          <w:lang w:val="cs-CZ" w:eastAsia="cs-CZ" w:bidi="ar-SA"/>
        </w:rPr>
      </w:pPr>
    </w:p>
    <w:p w:rsidR="004D1AE5" w:rsidRPr="004D1AE5" w:rsidRDefault="004D1AE5" w:rsidP="004D1AE5">
      <w:pPr>
        <w:spacing w:after="0" w:line="240" w:lineRule="auto"/>
        <w:jc w:val="both"/>
        <w:rPr>
          <w:rFonts w:ascii="Times New Roman" w:eastAsia="Times New Roman" w:hAnsi="Times New Roman" w:cs="Times New Roman"/>
          <w:b/>
          <w:bCs/>
          <w:sz w:val="20"/>
          <w:szCs w:val="24"/>
          <w:lang w:val="cs-CZ" w:eastAsia="cs-CZ" w:bidi="ar-SA"/>
        </w:rPr>
      </w:pPr>
    </w:p>
    <w:p w:rsidR="004D1AE5" w:rsidRPr="004D1AE5" w:rsidRDefault="004D1AE5" w:rsidP="004D1AE5">
      <w:pPr>
        <w:spacing w:after="0" w:line="240" w:lineRule="auto"/>
        <w:jc w:val="both"/>
        <w:rPr>
          <w:rFonts w:ascii="Times New Roman" w:eastAsia="Times New Roman" w:hAnsi="Times New Roman" w:cs="Times New Roman"/>
          <w:b/>
          <w:bCs/>
          <w:sz w:val="20"/>
          <w:szCs w:val="24"/>
          <w:lang w:val="cs-CZ" w:eastAsia="cs-CZ" w:bidi="ar-SA"/>
        </w:rPr>
      </w:pPr>
    </w:p>
    <w:p w:rsidR="004D1AE5" w:rsidRPr="004D1AE5" w:rsidRDefault="004D1AE5" w:rsidP="004D1AE5">
      <w:pPr>
        <w:spacing w:after="0" w:line="240" w:lineRule="auto"/>
        <w:jc w:val="both"/>
        <w:rPr>
          <w:rFonts w:ascii="Times New Roman" w:eastAsia="Times New Roman" w:hAnsi="Times New Roman" w:cs="Times New Roman"/>
          <w:b/>
          <w:bCs/>
          <w:sz w:val="20"/>
          <w:szCs w:val="24"/>
          <w:lang w:val="cs-CZ" w:eastAsia="cs-CZ" w:bidi="ar-SA"/>
        </w:rPr>
      </w:pPr>
    </w:p>
    <w:p w:rsidR="004D1AE5" w:rsidRPr="004D1AE5" w:rsidRDefault="004D1AE5" w:rsidP="004D1AE5">
      <w:pPr>
        <w:spacing w:after="0" w:line="240" w:lineRule="auto"/>
        <w:jc w:val="both"/>
        <w:rPr>
          <w:rFonts w:ascii="Times New Roman" w:eastAsia="Times New Roman" w:hAnsi="Times New Roman" w:cs="Times New Roman"/>
          <w:b/>
          <w:bCs/>
          <w:sz w:val="20"/>
          <w:szCs w:val="24"/>
          <w:lang w:val="cs-CZ" w:eastAsia="cs-CZ" w:bidi="ar-SA"/>
        </w:rPr>
      </w:pPr>
    </w:p>
    <w:p w:rsidR="004D1AE5" w:rsidRPr="004D1AE5" w:rsidRDefault="004D1AE5" w:rsidP="004D1AE5">
      <w:pPr>
        <w:spacing w:after="0" w:line="240" w:lineRule="auto"/>
        <w:jc w:val="both"/>
        <w:rPr>
          <w:rFonts w:ascii="Times New Roman" w:eastAsia="Times New Roman" w:hAnsi="Times New Roman" w:cs="Times New Roman"/>
          <w:b/>
          <w:bCs/>
          <w:sz w:val="20"/>
          <w:szCs w:val="24"/>
          <w:lang w:val="cs-CZ" w:eastAsia="cs-CZ" w:bidi="ar-SA"/>
        </w:rPr>
      </w:pPr>
    </w:p>
    <w:p w:rsidR="004D1AE5" w:rsidRPr="004D1AE5" w:rsidRDefault="004D1AE5" w:rsidP="004D1AE5">
      <w:pPr>
        <w:spacing w:after="0" w:line="240" w:lineRule="auto"/>
        <w:jc w:val="both"/>
        <w:rPr>
          <w:rFonts w:ascii="Times New Roman" w:eastAsia="Times New Roman" w:hAnsi="Times New Roman" w:cs="Times New Roman"/>
          <w:b/>
          <w:bCs/>
          <w:sz w:val="20"/>
          <w:szCs w:val="24"/>
          <w:lang w:val="cs-CZ" w:eastAsia="cs-CZ" w:bidi="ar-SA"/>
        </w:rPr>
      </w:pPr>
    </w:p>
    <w:p w:rsidR="004D1AE5" w:rsidRPr="004D1AE5" w:rsidRDefault="004D1AE5" w:rsidP="004D1AE5">
      <w:pPr>
        <w:spacing w:after="0" w:line="240" w:lineRule="auto"/>
        <w:jc w:val="both"/>
        <w:rPr>
          <w:rFonts w:ascii="Times New Roman" w:eastAsia="Times New Roman" w:hAnsi="Times New Roman" w:cs="Times New Roman"/>
          <w:b/>
          <w:bCs/>
          <w:sz w:val="20"/>
          <w:szCs w:val="24"/>
          <w:lang w:val="cs-CZ" w:eastAsia="cs-CZ" w:bidi="ar-SA"/>
        </w:rPr>
      </w:pPr>
    </w:p>
    <w:p w:rsidR="004D1AE5" w:rsidRPr="004D1AE5" w:rsidRDefault="004D1AE5" w:rsidP="004D1AE5">
      <w:pPr>
        <w:spacing w:after="0" w:line="240" w:lineRule="auto"/>
        <w:jc w:val="both"/>
        <w:rPr>
          <w:rFonts w:ascii="Times New Roman" w:eastAsia="Times New Roman" w:hAnsi="Times New Roman" w:cs="Times New Roman"/>
          <w:b/>
          <w:bCs/>
          <w:sz w:val="20"/>
          <w:szCs w:val="24"/>
          <w:lang w:val="cs-CZ" w:eastAsia="cs-CZ" w:bidi="ar-SA"/>
        </w:rPr>
      </w:pPr>
    </w:p>
    <w:p w:rsidR="004D1AE5" w:rsidRPr="004D1AE5" w:rsidRDefault="004D1AE5" w:rsidP="004D1AE5">
      <w:pPr>
        <w:spacing w:after="0" w:line="240" w:lineRule="auto"/>
        <w:jc w:val="both"/>
        <w:rPr>
          <w:rFonts w:ascii="Times New Roman" w:eastAsia="Times New Roman" w:hAnsi="Times New Roman" w:cs="Times New Roman"/>
          <w:sz w:val="20"/>
          <w:szCs w:val="24"/>
          <w:lang w:val="cs-CZ" w:eastAsia="cs-CZ" w:bidi="ar-SA"/>
        </w:rPr>
      </w:pPr>
      <w:r w:rsidRPr="004D1AE5">
        <w:rPr>
          <w:rFonts w:ascii="Times New Roman" w:eastAsia="Times New Roman" w:hAnsi="Times New Roman" w:cs="Times New Roman"/>
          <w:sz w:val="20"/>
          <w:szCs w:val="24"/>
          <w:lang w:val="cs-CZ" w:eastAsia="cs-CZ" w:bidi="ar-SA"/>
        </w:rPr>
        <w:t xml:space="preserve">Za </w:t>
      </w:r>
      <w:proofErr w:type="gramStart"/>
      <w:r w:rsidRPr="004D1AE5">
        <w:rPr>
          <w:rFonts w:ascii="Times New Roman" w:eastAsia="Times New Roman" w:hAnsi="Times New Roman" w:cs="Times New Roman"/>
          <w:sz w:val="20"/>
          <w:szCs w:val="24"/>
          <w:lang w:val="cs-CZ" w:eastAsia="cs-CZ" w:bidi="ar-SA"/>
        </w:rPr>
        <w:t>dodavatele:…</w:t>
      </w:r>
      <w:proofErr w:type="gramEnd"/>
      <w:r w:rsidRPr="004D1AE5">
        <w:rPr>
          <w:rFonts w:ascii="Times New Roman" w:eastAsia="Times New Roman" w:hAnsi="Times New Roman" w:cs="Times New Roman"/>
          <w:sz w:val="20"/>
          <w:szCs w:val="24"/>
          <w:lang w:val="cs-CZ" w:eastAsia="cs-CZ" w:bidi="ar-SA"/>
        </w:rPr>
        <w:t>……………………………..</w:t>
      </w:r>
      <w:r w:rsidRPr="004D1AE5">
        <w:rPr>
          <w:rFonts w:ascii="Times New Roman" w:eastAsia="Times New Roman" w:hAnsi="Times New Roman" w:cs="Times New Roman"/>
          <w:sz w:val="20"/>
          <w:szCs w:val="24"/>
          <w:lang w:val="cs-CZ" w:eastAsia="cs-CZ" w:bidi="ar-SA"/>
        </w:rPr>
        <w:tab/>
      </w:r>
      <w:r w:rsidRPr="004D1AE5">
        <w:rPr>
          <w:rFonts w:ascii="Times New Roman" w:eastAsia="Times New Roman" w:hAnsi="Times New Roman" w:cs="Times New Roman"/>
          <w:sz w:val="20"/>
          <w:szCs w:val="24"/>
          <w:lang w:val="cs-CZ" w:eastAsia="cs-CZ" w:bidi="ar-SA"/>
        </w:rPr>
        <w:tab/>
      </w:r>
      <w:r w:rsidRPr="004D1AE5">
        <w:rPr>
          <w:rFonts w:ascii="Times New Roman" w:eastAsia="Times New Roman" w:hAnsi="Times New Roman" w:cs="Times New Roman"/>
          <w:sz w:val="20"/>
          <w:szCs w:val="24"/>
          <w:lang w:val="cs-CZ" w:eastAsia="cs-CZ" w:bidi="ar-SA"/>
        </w:rPr>
        <w:tab/>
        <w:t xml:space="preserve">Za </w:t>
      </w:r>
      <w:proofErr w:type="gramStart"/>
      <w:r w:rsidRPr="004D1AE5">
        <w:rPr>
          <w:rFonts w:ascii="Times New Roman" w:eastAsia="Times New Roman" w:hAnsi="Times New Roman" w:cs="Times New Roman"/>
          <w:sz w:val="20"/>
          <w:szCs w:val="24"/>
          <w:lang w:val="cs-CZ" w:eastAsia="cs-CZ" w:bidi="ar-SA"/>
        </w:rPr>
        <w:t>odběratele:…</w:t>
      </w:r>
      <w:proofErr w:type="gramEnd"/>
      <w:r w:rsidRPr="004D1AE5">
        <w:rPr>
          <w:rFonts w:ascii="Times New Roman" w:eastAsia="Times New Roman" w:hAnsi="Times New Roman" w:cs="Times New Roman"/>
          <w:sz w:val="20"/>
          <w:szCs w:val="24"/>
          <w:lang w:val="cs-CZ" w:eastAsia="cs-CZ" w:bidi="ar-SA"/>
        </w:rPr>
        <w:t>……………………………….</w:t>
      </w:r>
    </w:p>
    <w:p w:rsidR="004D1AE5" w:rsidRPr="004D1AE5" w:rsidRDefault="004D1AE5" w:rsidP="004D1AE5">
      <w:pPr>
        <w:spacing w:after="0" w:line="240" w:lineRule="auto"/>
        <w:ind w:left="360"/>
        <w:jc w:val="both"/>
        <w:rPr>
          <w:rFonts w:ascii="Times New Roman" w:eastAsia="Times New Roman" w:hAnsi="Times New Roman" w:cs="Times New Roman"/>
          <w:sz w:val="20"/>
          <w:szCs w:val="24"/>
          <w:lang w:val="cs-CZ" w:eastAsia="cs-CZ" w:bidi="ar-SA"/>
        </w:rPr>
      </w:pPr>
    </w:p>
    <w:p w:rsidR="004D1AE5" w:rsidRPr="004D1AE5" w:rsidRDefault="004D1AE5" w:rsidP="004D1AE5">
      <w:pPr>
        <w:spacing w:after="0" w:line="240" w:lineRule="auto"/>
        <w:ind w:left="-180"/>
        <w:jc w:val="both"/>
        <w:rPr>
          <w:rFonts w:ascii="Times New Roman" w:eastAsia="Times New Roman" w:hAnsi="Times New Roman" w:cs="Times New Roman"/>
          <w:sz w:val="24"/>
          <w:szCs w:val="24"/>
          <w:lang w:val="cs-CZ" w:eastAsia="cs-CZ" w:bidi="ar-SA"/>
        </w:rPr>
      </w:pPr>
      <w:r w:rsidRPr="004D1AE5">
        <w:rPr>
          <w:rFonts w:ascii="Times New Roman" w:eastAsia="Times New Roman" w:hAnsi="Times New Roman" w:cs="Times New Roman"/>
          <w:sz w:val="24"/>
          <w:szCs w:val="24"/>
          <w:lang w:val="cs-CZ" w:eastAsia="cs-CZ" w:bidi="ar-SA"/>
        </w:rPr>
        <w:tab/>
      </w:r>
      <w:r w:rsidRPr="004D1AE5">
        <w:rPr>
          <w:rFonts w:ascii="Times New Roman" w:eastAsia="Times New Roman" w:hAnsi="Times New Roman" w:cs="Times New Roman"/>
          <w:sz w:val="24"/>
          <w:szCs w:val="24"/>
          <w:lang w:val="cs-CZ" w:eastAsia="cs-CZ" w:bidi="ar-SA"/>
        </w:rPr>
        <w:tab/>
      </w:r>
      <w:r w:rsidRPr="004D1AE5">
        <w:rPr>
          <w:rFonts w:ascii="Times New Roman" w:eastAsia="Times New Roman" w:hAnsi="Times New Roman" w:cs="Times New Roman"/>
          <w:sz w:val="24"/>
          <w:szCs w:val="24"/>
          <w:lang w:val="cs-CZ" w:eastAsia="cs-CZ" w:bidi="ar-SA"/>
        </w:rPr>
        <w:tab/>
      </w:r>
      <w:r w:rsidRPr="004D1AE5">
        <w:rPr>
          <w:rFonts w:ascii="Times New Roman" w:eastAsia="Times New Roman" w:hAnsi="Times New Roman" w:cs="Times New Roman"/>
          <w:sz w:val="24"/>
          <w:szCs w:val="24"/>
          <w:lang w:val="cs-CZ" w:eastAsia="cs-CZ" w:bidi="ar-SA"/>
        </w:rPr>
        <w:tab/>
      </w:r>
      <w:r w:rsidRPr="004D1AE5">
        <w:rPr>
          <w:rFonts w:ascii="Times New Roman" w:eastAsia="Times New Roman" w:hAnsi="Times New Roman" w:cs="Times New Roman"/>
          <w:sz w:val="24"/>
          <w:szCs w:val="24"/>
          <w:lang w:val="cs-CZ" w:eastAsia="cs-CZ" w:bidi="ar-SA"/>
        </w:rPr>
        <w:tab/>
      </w:r>
      <w:r w:rsidRPr="004D1AE5">
        <w:rPr>
          <w:rFonts w:ascii="Times New Roman" w:eastAsia="Times New Roman" w:hAnsi="Times New Roman" w:cs="Times New Roman"/>
          <w:sz w:val="24"/>
          <w:szCs w:val="24"/>
          <w:lang w:val="cs-CZ" w:eastAsia="cs-CZ" w:bidi="ar-SA"/>
        </w:rPr>
        <w:tab/>
      </w:r>
      <w:r w:rsidRPr="004D1AE5">
        <w:rPr>
          <w:rFonts w:ascii="Times New Roman" w:eastAsia="Times New Roman" w:hAnsi="Times New Roman" w:cs="Times New Roman"/>
          <w:sz w:val="24"/>
          <w:szCs w:val="24"/>
          <w:lang w:val="cs-CZ" w:eastAsia="cs-CZ" w:bidi="ar-SA"/>
        </w:rPr>
        <w:tab/>
      </w:r>
      <w:r w:rsidRPr="004D1AE5">
        <w:rPr>
          <w:rFonts w:ascii="Times New Roman" w:eastAsia="Times New Roman" w:hAnsi="Times New Roman" w:cs="Times New Roman"/>
          <w:sz w:val="24"/>
          <w:szCs w:val="24"/>
          <w:lang w:val="cs-CZ" w:eastAsia="cs-CZ" w:bidi="ar-SA"/>
        </w:rPr>
        <w:tab/>
      </w:r>
    </w:p>
    <w:p w:rsidR="00C95514" w:rsidRDefault="00C95514" w:rsidP="00312450">
      <w:pPr>
        <w:autoSpaceDE w:val="0"/>
        <w:autoSpaceDN w:val="0"/>
        <w:adjustRightInd w:val="0"/>
        <w:spacing w:after="0" w:line="240" w:lineRule="auto"/>
        <w:rPr>
          <w:rFonts w:ascii="Times New Roman" w:hAnsi="Times New Roman" w:cs="Times New Roman"/>
          <w:color w:val="000000"/>
          <w:sz w:val="24"/>
          <w:szCs w:val="24"/>
        </w:rPr>
      </w:pPr>
    </w:p>
    <w:p w:rsidR="00EF6056" w:rsidRDefault="00EF6056" w:rsidP="00312450">
      <w:pPr>
        <w:autoSpaceDE w:val="0"/>
        <w:autoSpaceDN w:val="0"/>
        <w:adjustRightInd w:val="0"/>
        <w:spacing w:after="0" w:line="240" w:lineRule="auto"/>
        <w:rPr>
          <w:rFonts w:ascii="Times New Roman" w:hAnsi="Times New Roman" w:cs="Times New Roman"/>
          <w:color w:val="000000"/>
          <w:sz w:val="24"/>
          <w:szCs w:val="24"/>
        </w:rPr>
      </w:pPr>
    </w:p>
    <w:p w:rsidR="00C95514" w:rsidRDefault="00C95514" w:rsidP="00312450">
      <w:pPr>
        <w:autoSpaceDE w:val="0"/>
        <w:autoSpaceDN w:val="0"/>
        <w:adjustRightInd w:val="0"/>
        <w:spacing w:after="0" w:line="240" w:lineRule="auto"/>
        <w:rPr>
          <w:rFonts w:ascii="Times New Roman" w:hAnsi="Times New Roman" w:cs="Times New Roman"/>
          <w:color w:val="000000"/>
          <w:sz w:val="24"/>
          <w:szCs w:val="24"/>
        </w:rPr>
      </w:pPr>
    </w:p>
    <w:p w:rsidR="00C95514" w:rsidRDefault="00C95514" w:rsidP="00C95514">
      <w:pPr>
        <w:autoSpaceDE w:val="0"/>
        <w:autoSpaceDN w:val="0"/>
        <w:adjustRightInd w:val="0"/>
        <w:spacing w:after="0" w:line="240" w:lineRule="auto"/>
        <w:rPr>
          <w:rFonts w:ascii="Times New Roman" w:hAnsi="Times New Roman" w:cs="Times New Roman"/>
          <w:color w:val="000000"/>
          <w:sz w:val="24"/>
          <w:szCs w:val="24"/>
        </w:rPr>
      </w:pPr>
    </w:p>
    <w:p w:rsidR="00677DD9" w:rsidRDefault="00677DD9" w:rsidP="00C95514">
      <w:pPr>
        <w:autoSpaceDE w:val="0"/>
        <w:autoSpaceDN w:val="0"/>
        <w:adjustRightInd w:val="0"/>
        <w:spacing w:after="0" w:line="240" w:lineRule="auto"/>
        <w:rPr>
          <w:rFonts w:ascii="Times New Roman" w:hAnsi="Times New Roman" w:cs="Times New Roman"/>
          <w:b/>
          <w:color w:val="000000"/>
          <w:sz w:val="40"/>
          <w:szCs w:val="40"/>
          <w:u w:val="single"/>
        </w:rPr>
      </w:pPr>
    </w:p>
    <w:p w:rsidR="00C95514" w:rsidRPr="00B22FF8" w:rsidRDefault="00677DD9" w:rsidP="00B22FF8">
      <w:pPr>
        <w:autoSpaceDE w:val="0"/>
        <w:autoSpaceDN w:val="0"/>
        <w:adjustRightInd w:val="0"/>
        <w:spacing w:after="0" w:line="240" w:lineRule="auto"/>
        <w:rPr>
          <w:rFonts w:ascii="Times New Roman" w:hAnsi="Times New Roman" w:cs="Times New Roman"/>
          <w:color w:val="000000"/>
          <w:sz w:val="32"/>
          <w:szCs w:val="32"/>
        </w:rPr>
      </w:pPr>
      <w:r>
        <w:rPr>
          <w:rFonts w:ascii="Times New Roman" w:hAnsi="Times New Roman" w:cs="Times New Roman"/>
          <w:color w:val="000000"/>
          <w:sz w:val="32"/>
          <w:szCs w:val="32"/>
        </w:rPr>
        <w:tab/>
      </w:r>
      <w:r w:rsidR="00FB4C97">
        <w:rPr>
          <w:rFonts w:ascii="Mistral" w:hAnsi="Mistral"/>
          <w:color w:val="0E05C3"/>
          <w:sz w:val="40"/>
          <w:szCs w:val="40"/>
        </w:rPr>
        <w:t xml:space="preserve">   </w:t>
      </w:r>
    </w:p>
    <w:sectPr w:rsidR="00C95514" w:rsidRPr="00B22FF8" w:rsidSect="00175166">
      <w:footerReference w:type="default" r:id="rId10"/>
      <w:pgSz w:w="11906" w:h="16838"/>
      <w:pgMar w:top="993" w:right="1133" w:bottom="141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182A" w:rsidRDefault="00A0182A" w:rsidP="00175166">
      <w:pPr>
        <w:spacing w:after="0" w:line="240" w:lineRule="auto"/>
      </w:pPr>
      <w:r>
        <w:separator/>
      </w:r>
    </w:p>
  </w:endnote>
  <w:endnote w:type="continuationSeparator" w:id="0">
    <w:p w:rsidR="00A0182A" w:rsidRDefault="00A0182A" w:rsidP="00175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istral">
    <w:panose1 w:val="03090702030407020403"/>
    <w:charset w:val="EE"/>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5028436"/>
      <w:docPartObj>
        <w:docPartGallery w:val="Page Numbers (Bottom of Page)"/>
        <w:docPartUnique/>
      </w:docPartObj>
    </w:sdtPr>
    <w:sdtEndPr/>
    <w:sdtContent>
      <w:p w:rsidR="003B23FD" w:rsidRDefault="003B23FD">
        <w:pPr>
          <w:pStyle w:val="Zpat"/>
          <w:jc w:val="right"/>
        </w:pPr>
        <w:r>
          <w:fldChar w:fldCharType="begin"/>
        </w:r>
        <w:r>
          <w:instrText>PAGE   \* MERGEFORMAT</w:instrText>
        </w:r>
        <w:r>
          <w:fldChar w:fldCharType="separate"/>
        </w:r>
        <w:r w:rsidR="00F713F8" w:rsidRPr="00F713F8">
          <w:rPr>
            <w:noProof/>
            <w:lang w:val="cs-CZ"/>
          </w:rPr>
          <w:t>7</w:t>
        </w:r>
        <w:r>
          <w:fldChar w:fldCharType="end"/>
        </w:r>
      </w:p>
    </w:sdtContent>
  </w:sdt>
  <w:p w:rsidR="00175166" w:rsidRDefault="0017516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182A" w:rsidRDefault="00A0182A" w:rsidP="00175166">
      <w:pPr>
        <w:spacing w:after="0" w:line="240" w:lineRule="auto"/>
      </w:pPr>
      <w:r>
        <w:separator/>
      </w:r>
    </w:p>
  </w:footnote>
  <w:footnote w:type="continuationSeparator" w:id="0">
    <w:p w:rsidR="00A0182A" w:rsidRDefault="00A0182A" w:rsidP="001751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75580"/>
    <w:multiLevelType w:val="hybridMultilevel"/>
    <w:tmpl w:val="46A0BA9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FF00B6D"/>
    <w:multiLevelType w:val="hybridMultilevel"/>
    <w:tmpl w:val="DFB821F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10570325"/>
    <w:multiLevelType w:val="hybridMultilevel"/>
    <w:tmpl w:val="42088FB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36AC1874"/>
    <w:multiLevelType w:val="multilevel"/>
    <w:tmpl w:val="20B05DE4"/>
    <w:lvl w:ilvl="0">
      <w:start w:val="1"/>
      <w:numFmt w:val="decimal"/>
      <w:lvlText w:val="%1."/>
      <w:lvlJc w:val="left"/>
      <w:pPr>
        <w:tabs>
          <w:tab w:val="num" w:pos="180"/>
        </w:tabs>
        <w:ind w:left="180" w:hanging="360"/>
      </w:pPr>
      <w:rPr>
        <w:rFonts w:hint="default"/>
      </w:rPr>
    </w:lvl>
    <w:lvl w:ilvl="1">
      <w:start w:val="1"/>
      <w:numFmt w:val="decimal"/>
      <w:isLgl/>
      <w:lvlText w:val="%1.%2"/>
      <w:lvlJc w:val="left"/>
      <w:pPr>
        <w:tabs>
          <w:tab w:val="num" w:pos="360"/>
        </w:tabs>
        <w:ind w:left="360" w:hanging="360"/>
      </w:pPr>
      <w:rPr>
        <w:rFonts w:hint="default"/>
        <w:b/>
      </w:rPr>
    </w:lvl>
    <w:lvl w:ilvl="2">
      <w:start w:val="1"/>
      <w:numFmt w:val="decimal"/>
      <w:isLgl/>
      <w:lvlText w:val="%1.%2.%3"/>
      <w:lvlJc w:val="left"/>
      <w:pPr>
        <w:tabs>
          <w:tab w:val="num" w:pos="900"/>
        </w:tabs>
        <w:ind w:left="900" w:hanging="720"/>
      </w:pPr>
      <w:rPr>
        <w:rFonts w:hint="default"/>
        <w:b/>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260"/>
        </w:tabs>
        <w:ind w:left="1260" w:hanging="720"/>
      </w:pPr>
      <w:rPr>
        <w:rFonts w:hint="default"/>
        <w:b/>
      </w:rPr>
    </w:lvl>
    <w:lvl w:ilvl="5">
      <w:start w:val="1"/>
      <w:numFmt w:val="decimal"/>
      <w:isLgl/>
      <w:lvlText w:val="%1.%2.%3.%4.%5.%6"/>
      <w:lvlJc w:val="left"/>
      <w:pPr>
        <w:tabs>
          <w:tab w:val="num" w:pos="1800"/>
        </w:tabs>
        <w:ind w:left="1800" w:hanging="1080"/>
      </w:pPr>
      <w:rPr>
        <w:rFonts w:hint="default"/>
        <w:b/>
      </w:rPr>
    </w:lvl>
    <w:lvl w:ilvl="6">
      <w:start w:val="1"/>
      <w:numFmt w:val="decimal"/>
      <w:isLgl/>
      <w:lvlText w:val="%1.%2.%3.%4.%5.%6.%7"/>
      <w:lvlJc w:val="left"/>
      <w:pPr>
        <w:tabs>
          <w:tab w:val="num" w:pos="1980"/>
        </w:tabs>
        <w:ind w:left="1980" w:hanging="1080"/>
      </w:pPr>
      <w:rPr>
        <w:rFonts w:hint="default"/>
        <w:b/>
      </w:rPr>
    </w:lvl>
    <w:lvl w:ilvl="7">
      <w:start w:val="1"/>
      <w:numFmt w:val="decimal"/>
      <w:isLgl/>
      <w:lvlText w:val="%1.%2.%3.%4.%5.%6.%7.%8"/>
      <w:lvlJc w:val="left"/>
      <w:pPr>
        <w:tabs>
          <w:tab w:val="num" w:pos="2520"/>
        </w:tabs>
        <w:ind w:left="2520" w:hanging="1440"/>
      </w:pPr>
      <w:rPr>
        <w:rFonts w:hint="default"/>
        <w:b/>
      </w:rPr>
    </w:lvl>
    <w:lvl w:ilvl="8">
      <w:start w:val="1"/>
      <w:numFmt w:val="decimal"/>
      <w:isLgl/>
      <w:lvlText w:val="%1.%2.%3.%4.%5.%6.%7.%8.%9"/>
      <w:lvlJc w:val="left"/>
      <w:pPr>
        <w:tabs>
          <w:tab w:val="num" w:pos="2700"/>
        </w:tabs>
        <w:ind w:left="2700" w:hanging="1440"/>
      </w:pPr>
      <w:rPr>
        <w:rFonts w:hint="default"/>
        <w:b/>
      </w:rPr>
    </w:lvl>
  </w:abstractNum>
  <w:abstractNum w:abstractNumId="4" w15:restartNumberingAfterBreak="0">
    <w:nsid w:val="36D36E22"/>
    <w:multiLevelType w:val="hybridMultilevel"/>
    <w:tmpl w:val="C16CFC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37FC792F"/>
    <w:multiLevelType w:val="hybridMultilevel"/>
    <w:tmpl w:val="284C3274"/>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5101482B"/>
    <w:multiLevelType w:val="hybridMultilevel"/>
    <w:tmpl w:val="4A5C2BA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5E077E7D"/>
    <w:multiLevelType w:val="hybridMultilevel"/>
    <w:tmpl w:val="D72C310C"/>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5F48214C"/>
    <w:multiLevelType w:val="hybridMultilevel"/>
    <w:tmpl w:val="EBF6C234"/>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6D2F771A"/>
    <w:multiLevelType w:val="hybridMultilevel"/>
    <w:tmpl w:val="70C49804"/>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7BF23666"/>
    <w:multiLevelType w:val="hybridMultilevel"/>
    <w:tmpl w:val="8F3EE1A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3"/>
  </w:num>
  <w:num w:numId="2">
    <w:abstractNumId w:val="10"/>
  </w:num>
  <w:num w:numId="3">
    <w:abstractNumId w:val="4"/>
  </w:num>
  <w:num w:numId="4">
    <w:abstractNumId w:val="6"/>
  </w:num>
  <w:num w:numId="5">
    <w:abstractNumId w:val="0"/>
  </w:num>
  <w:num w:numId="6">
    <w:abstractNumId w:val="2"/>
  </w:num>
  <w:num w:numId="7">
    <w:abstractNumId w:val="5"/>
  </w:num>
  <w:num w:numId="8">
    <w:abstractNumId w:val="7"/>
  </w:num>
  <w:num w:numId="9">
    <w:abstractNumId w:val="1"/>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5AC"/>
    <w:rsid w:val="00012B10"/>
    <w:rsid w:val="000864B1"/>
    <w:rsid w:val="00090163"/>
    <w:rsid w:val="000C1985"/>
    <w:rsid w:val="000D1413"/>
    <w:rsid w:val="000D2ADD"/>
    <w:rsid w:val="000D681B"/>
    <w:rsid w:val="000E7E40"/>
    <w:rsid w:val="000F144F"/>
    <w:rsid w:val="00102882"/>
    <w:rsid w:val="00117E9D"/>
    <w:rsid w:val="00175166"/>
    <w:rsid w:val="001C135D"/>
    <w:rsid w:val="001C3AA9"/>
    <w:rsid w:val="00203B3A"/>
    <w:rsid w:val="002B78A1"/>
    <w:rsid w:val="00312450"/>
    <w:rsid w:val="00340321"/>
    <w:rsid w:val="003A30CB"/>
    <w:rsid w:val="003B23FD"/>
    <w:rsid w:val="004475D0"/>
    <w:rsid w:val="004957EE"/>
    <w:rsid w:val="004A4C32"/>
    <w:rsid w:val="004B59E9"/>
    <w:rsid w:val="004D1AE5"/>
    <w:rsid w:val="005206D2"/>
    <w:rsid w:val="005719E8"/>
    <w:rsid w:val="00585A48"/>
    <w:rsid w:val="0059534F"/>
    <w:rsid w:val="005A03ED"/>
    <w:rsid w:val="005F0FF8"/>
    <w:rsid w:val="005F4176"/>
    <w:rsid w:val="006665D0"/>
    <w:rsid w:val="00677DD9"/>
    <w:rsid w:val="006818E1"/>
    <w:rsid w:val="006A1C71"/>
    <w:rsid w:val="006A6E4E"/>
    <w:rsid w:val="006F1CAB"/>
    <w:rsid w:val="00756263"/>
    <w:rsid w:val="00777CA3"/>
    <w:rsid w:val="007A6B9F"/>
    <w:rsid w:val="007B5467"/>
    <w:rsid w:val="007C3DA6"/>
    <w:rsid w:val="00813011"/>
    <w:rsid w:val="008B1E62"/>
    <w:rsid w:val="008B2D9E"/>
    <w:rsid w:val="008C35E6"/>
    <w:rsid w:val="008F3927"/>
    <w:rsid w:val="0096693D"/>
    <w:rsid w:val="00985AFB"/>
    <w:rsid w:val="009E3109"/>
    <w:rsid w:val="00A0182A"/>
    <w:rsid w:val="00A05E6A"/>
    <w:rsid w:val="00A34266"/>
    <w:rsid w:val="00B2107A"/>
    <w:rsid w:val="00B22FF8"/>
    <w:rsid w:val="00B61586"/>
    <w:rsid w:val="00BA61BA"/>
    <w:rsid w:val="00BC3324"/>
    <w:rsid w:val="00BC3A50"/>
    <w:rsid w:val="00C552B8"/>
    <w:rsid w:val="00C95514"/>
    <w:rsid w:val="00CE6A0F"/>
    <w:rsid w:val="00D4611A"/>
    <w:rsid w:val="00D71B48"/>
    <w:rsid w:val="00DD065A"/>
    <w:rsid w:val="00DE61AB"/>
    <w:rsid w:val="00E46B53"/>
    <w:rsid w:val="00E6783A"/>
    <w:rsid w:val="00EB0F2D"/>
    <w:rsid w:val="00EB6D30"/>
    <w:rsid w:val="00EC5A77"/>
    <w:rsid w:val="00ED45AC"/>
    <w:rsid w:val="00EF6056"/>
    <w:rsid w:val="00F713F8"/>
    <w:rsid w:val="00F964F4"/>
    <w:rsid w:val="00FA2E59"/>
    <w:rsid w:val="00FA7A1B"/>
    <w:rsid w:val="00FB4C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3F18D11"/>
  <w15:docId w15:val="{0C0E5565-A0EF-4DF1-A937-4983B1866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59534F"/>
  </w:style>
  <w:style w:type="paragraph" w:styleId="Nadpis1">
    <w:name w:val="heading 1"/>
    <w:basedOn w:val="Normln"/>
    <w:next w:val="Normln"/>
    <w:link w:val="Nadpis1Char"/>
    <w:uiPriority w:val="9"/>
    <w:qFormat/>
    <w:rsid w:val="0059534F"/>
    <w:pPr>
      <w:spacing w:before="480" w:after="0"/>
      <w:contextualSpacing/>
      <w:outlineLvl w:val="0"/>
    </w:pPr>
    <w:rPr>
      <w:rFonts w:asciiTheme="majorHAnsi" w:eastAsiaTheme="majorEastAsia" w:hAnsiTheme="majorHAnsi" w:cstheme="majorBidi"/>
      <w:b/>
      <w:bCs/>
      <w:sz w:val="28"/>
      <w:szCs w:val="28"/>
    </w:rPr>
  </w:style>
  <w:style w:type="paragraph" w:styleId="Nadpis2">
    <w:name w:val="heading 2"/>
    <w:basedOn w:val="Normln"/>
    <w:next w:val="Normln"/>
    <w:link w:val="Nadpis2Char"/>
    <w:uiPriority w:val="9"/>
    <w:semiHidden/>
    <w:unhideWhenUsed/>
    <w:qFormat/>
    <w:rsid w:val="0059534F"/>
    <w:pPr>
      <w:spacing w:before="200" w:after="0"/>
      <w:outlineLvl w:val="1"/>
    </w:pPr>
    <w:rPr>
      <w:rFonts w:asciiTheme="majorHAnsi" w:eastAsiaTheme="majorEastAsia" w:hAnsiTheme="majorHAnsi" w:cstheme="majorBidi"/>
      <w:b/>
      <w:bCs/>
      <w:sz w:val="26"/>
      <w:szCs w:val="26"/>
    </w:rPr>
  </w:style>
  <w:style w:type="paragraph" w:styleId="Nadpis3">
    <w:name w:val="heading 3"/>
    <w:basedOn w:val="Normln"/>
    <w:next w:val="Normln"/>
    <w:link w:val="Nadpis3Char"/>
    <w:uiPriority w:val="9"/>
    <w:semiHidden/>
    <w:unhideWhenUsed/>
    <w:qFormat/>
    <w:rsid w:val="0059534F"/>
    <w:pPr>
      <w:spacing w:before="200" w:after="0" w:line="271" w:lineRule="auto"/>
      <w:outlineLvl w:val="2"/>
    </w:pPr>
    <w:rPr>
      <w:rFonts w:asciiTheme="majorHAnsi" w:eastAsiaTheme="majorEastAsia" w:hAnsiTheme="majorHAnsi" w:cstheme="majorBidi"/>
      <w:b/>
      <w:bCs/>
    </w:rPr>
  </w:style>
  <w:style w:type="paragraph" w:styleId="Nadpis4">
    <w:name w:val="heading 4"/>
    <w:basedOn w:val="Normln"/>
    <w:next w:val="Normln"/>
    <w:link w:val="Nadpis4Char"/>
    <w:uiPriority w:val="9"/>
    <w:semiHidden/>
    <w:unhideWhenUsed/>
    <w:qFormat/>
    <w:rsid w:val="0059534F"/>
    <w:pPr>
      <w:spacing w:before="200" w:after="0"/>
      <w:outlineLvl w:val="3"/>
    </w:pPr>
    <w:rPr>
      <w:rFonts w:asciiTheme="majorHAnsi" w:eastAsiaTheme="majorEastAsia" w:hAnsiTheme="majorHAnsi" w:cstheme="majorBidi"/>
      <w:b/>
      <w:bCs/>
      <w:i/>
      <w:iCs/>
    </w:rPr>
  </w:style>
  <w:style w:type="paragraph" w:styleId="Nadpis5">
    <w:name w:val="heading 5"/>
    <w:basedOn w:val="Normln"/>
    <w:next w:val="Normln"/>
    <w:link w:val="Nadpis5Char"/>
    <w:uiPriority w:val="9"/>
    <w:semiHidden/>
    <w:unhideWhenUsed/>
    <w:qFormat/>
    <w:rsid w:val="0059534F"/>
    <w:pPr>
      <w:spacing w:before="200" w:after="0"/>
      <w:outlineLvl w:val="4"/>
    </w:pPr>
    <w:rPr>
      <w:rFonts w:asciiTheme="majorHAnsi" w:eastAsiaTheme="majorEastAsia" w:hAnsiTheme="majorHAnsi" w:cstheme="majorBidi"/>
      <w:b/>
      <w:bCs/>
      <w:color w:val="7F7F7F" w:themeColor="text1" w:themeTint="80"/>
    </w:rPr>
  </w:style>
  <w:style w:type="paragraph" w:styleId="Nadpis6">
    <w:name w:val="heading 6"/>
    <w:basedOn w:val="Normln"/>
    <w:next w:val="Normln"/>
    <w:link w:val="Nadpis6Char"/>
    <w:uiPriority w:val="9"/>
    <w:semiHidden/>
    <w:unhideWhenUsed/>
    <w:qFormat/>
    <w:rsid w:val="0059534F"/>
    <w:pPr>
      <w:spacing w:after="0" w:line="271" w:lineRule="auto"/>
      <w:outlineLvl w:val="5"/>
    </w:pPr>
    <w:rPr>
      <w:rFonts w:asciiTheme="majorHAnsi" w:eastAsiaTheme="majorEastAsia" w:hAnsiTheme="majorHAnsi" w:cstheme="majorBidi"/>
      <w:b/>
      <w:bCs/>
      <w:i/>
      <w:iCs/>
      <w:color w:val="7F7F7F" w:themeColor="text1" w:themeTint="80"/>
    </w:rPr>
  </w:style>
  <w:style w:type="paragraph" w:styleId="Nadpis7">
    <w:name w:val="heading 7"/>
    <w:basedOn w:val="Normln"/>
    <w:next w:val="Normln"/>
    <w:link w:val="Nadpis7Char"/>
    <w:uiPriority w:val="9"/>
    <w:semiHidden/>
    <w:unhideWhenUsed/>
    <w:qFormat/>
    <w:rsid w:val="0059534F"/>
    <w:pPr>
      <w:spacing w:after="0"/>
      <w:outlineLvl w:val="6"/>
    </w:pPr>
    <w:rPr>
      <w:rFonts w:asciiTheme="majorHAnsi" w:eastAsiaTheme="majorEastAsia" w:hAnsiTheme="majorHAnsi" w:cstheme="majorBidi"/>
      <w:i/>
      <w:iCs/>
    </w:rPr>
  </w:style>
  <w:style w:type="paragraph" w:styleId="Nadpis8">
    <w:name w:val="heading 8"/>
    <w:basedOn w:val="Normln"/>
    <w:next w:val="Normln"/>
    <w:link w:val="Nadpis8Char"/>
    <w:uiPriority w:val="9"/>
    <w:semiHidden/>
    <w:unhideWhenUsed/>
    <w:qFormat/>
    <w:rsid w:val="0059534F"/>
    <w:pPr>
      <w:spacing w:after="0"/>
      <w:outlineLvl w:val="7"/>
    </w:pPr>
    <w:rPr>
      <w:rFonts w:asciiTheme="majorHAnsi" w:eastAsiaTheme="majorEastAsia" w:hAnsiTheme="majorHAnsi" w:cstheme="majorBidi"/>
      <w:sz w:val="20"/>
      <w:szCs w:val="20"/>
    </w:rPr>
  </w:style>
  <w:style w:type="paragraph" w:styleId="Nadpis9">
    <w:name w:val="heading 9"/>
    <w:basedOn w:val="Normln"/>
    <w:next w:val="Normln"/>
    <w:link w:val="Nadpis9Char"/>
    <w:uiPriority w:val="9"/>
    <w:semiHidden/>
    <w:unhideWhenUsed/>
    <w:qFormat/>
    <w:rsid w:val="0059534F"/>
    <w:pPr>
      <w:spacing w:after="0"/>
      <w:outlineLvl w:val="8"/>
    </w:pPr>
    <w:rPr>
      <w:rFonts w:asciiTheme="majorHAnsi" w:eastAsiaTheme="majorEastAsia" w:hAnsiTheme="majorHAnsi" w:cstheme="majorBidi"/>
      <w:i/>
      <w:iCs/>
      <w:spacing w:val="5"/>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Vrazncitt">
    <w:name w:val="Intense Quote"/>
    <w:basedOn w:val="Normln"/>
    <w:next w:val="Normln"/>
    <w:link w:val="VrazncittChar"/>
    <w:uiPriority w:val="30"/>
    <w:qFormat/>
    <w:rsid w:val="0059534F"/>
    <w:pPr>
      <w:pBdr>
        <w:bottom w:val="single" w:sz="4" w:space="1" w:color="auto"/>
      </w:pBdr>
      <w:spacing w:before="200" w:after="280"/>
      <w:ind w:left="1008" w:right="1152"/>
      <w:jc w:val="both"/>
    </w:pPr>
    <w:rPr>
      <w:b/>
      <w:bCs/>
      <w:i/>
      <w:iCs/>
    </w:rPr>
  </w:style>
  <w:style w:type="character" w:customStyle="1" w:styleId="VrazncittChar">
    <w:name w:val="Výrazný citát Char"/>
    <w:basedOn w:val="Standardnpsmoodstavce"/>
    <w:link w:val="Vrazncitt"/>
    <w:uiPriority w:val="30"/>
    <w:rsid w:val="0059534F"/>
    <w:rPr>
      <w:b/>
      <w:bCs/>
      <w:i/>
      <w:iCs/>
    </w:rPr>
  </w:style>
  <w:style w:type="character" w:customStyle="1" w:styleId="Nadpis1Char">
    <w:name w:val="Nadpis 1 Char"/>
    <w:basedOn w:val="Standardnpsmoodstavce"/>
    <w:link w:val="Nadpis1"/>
    <w:uiPriority w:val="9"/>
    <w:rsid w:val="0059534F"/>
    <w:rPr>
      <w:rFonts w:asciiTheme="majorHAnsi" w:eastAsiaTheme="majorEastAsia" w:hAnsiTheme="majorHAnsi" w:cstheme="majorBidi"/>
      <w:b/>
      <w:bCs/>
      <w:sz w:val="28"/>
      <w:szCs w:val="28"/>
    </w:rPr>
  </w:style>
  <w:style w:type="character" w:customStyle="1" w:styleId="Nadpis2Char">
    <w:name w:val="Nadpis 2 Char"/>
    <w:basedOn w:val="Standardnpsmoodstavce"/>
    <w:link w:val="Nadpis2"/>
    <w:uiPriority w:val="9"/>
    <w:semiHidden/>
    <w:rsid w:val="0059534F"/>
    <w:rPr>
      <w:rFonts w:asciiTheme="majorHAnsi" w:eastAsiaTheme="majorEastAsia" w:hAnsiTheme="majorHAnsi" w:cstheme="majorBidi"/>
      <w:b/>
      <w:bCs/>
      <w:sz w:val="26"/>
      <w:szCs w:val="26"/>
    </w:rPr>
  </w:style>
  <w:style w:type="character" w:customStyle="1" w:styleId="Nadpis3Char">
    <w:name w:val="Nadpis 3 Char"/>
    <w:basedOn w:val="Standardnpsmoodstavce"/>
    <w:link w:val="Nadpis3"/>
    <w:uiPriority w:val="9"/>
    <w:rsid w:val="0059534F"/>
    <w:rPr>
      <w:rFonts w:asciiTheme="majorHAnsi" w:eastAsiaTheme="majorEastAsia" w:hAnsiTheme="majorHAnsi" w:cstheme="majorBidi"/>
      <w:b/>
      <w:bCs/>
    </w:rPr>
  </w:style>
  <w:style w:type="character" w:customStyle="1" w:styleId="Nadpis4Char">
    <w:name w:val="Nadpis 4 Char"/>
    <w:basedOn w:val="Standardnpsmoodstavce"/>
    <w:link w:val="Nadpis4"/>
    <w:uiPriority w:val="9"/>
    <w:semiHidden/>
    <w:rsid w:val="0059534F"/>
    <w:rPr>
      <w:rFonts w:asciiTheme="majorHAnsi" w:eastAsiaTheme="majorEastAsia" w:hAnsiTheme="majorHAnsi" w:cstheme="majorBidi"/>
      <w:b/>
      <w:bCs/>
      <w:i/>
      <w:iCs/>
    </w:rPr>
  </w:style>
  <w:style w:type="character" w:customStyle="1" w:styleId="Nadpis5Char">
    <w:name w:val="Nadpis 5 Char"/>
    <w:basedOn w:val="Standardnpsmoodstavce"/>
    <w:link w:val="Nadpis5"/>
    <w:uiPriority w:val="9"/>
    <w:semiHidden/>
    <w:rsid w:val="0059534F"/>
    <w:rPr>
      <w:rFonts w:asciiTheme="majorHAnsi" w:eastAsiaTheme="majorEastAsia" w:hAnsiTheme="majorHAnsi" w:cstheme="majorBidi"/>
      <w:b/>
      <w:bCs/>
      <w:color w:val="7F7F7F" w:themeColor="text1" w:themeTint="80"/>
    </w:rPr>
  </w:style>
  <w:style w:type="character" w:customStyle="1" w:styleId="Nadpis6Char">
    <w:name w:val="Nadpis 6 Char"/>
    <w:basedOn w:val="Standardnpsmoodstavce"/>
    <w:link w:val="Nadpis6"/>
    <w:uiPriority w:val="9"/>
    <w:semiHidden/>
    <w:rsid w:val="0059534F"/>
    <w:rPr>
      <w:rFonts w:asciiTheme="majorHAnsi" w:eastAsiaTheme="majorEastAsia" w:hAnsiTheme="majorHAnsi" w:cstheme="majorBidi"/>
      <w:b/>
      <w:bCs/>
      <w:i/>
      <w:iCs/>
      <w:color w:val="7F7F7F" w:themeColor="text1" w:themeTint="80"/>
    </w:rPr>
  </w:style>
  <w:style w:type="character" w:customStyle="1" w:styleId="Nadpis7Char">
    <w:name w:val="Nadpis 7 Char"/>
    <w:basedOn w:val="Standardnpsmoodstavce"/>
    <w:link w:val="Nadpis7"/>
    <w:uiPriority w:val="9"/>
    <w:semiHidden/>
    <w:rsid w:val="0059534F"/>
    <w:rPr>
      <w:rFonts w:asciiTheme="majorHAnsi" w:eastAsiaTheme="majorEastAsia" w:hAnsiTheme="majorHAnsi" w:cstheme="majorBidi"/>
      <w:i/>
      <w:iCs/>
    </w:rPr>
  </w:style>
  <w:style w:type="character" w:customStyle="1" w:styleId="Nadpis8Char">
    <w:name w:val="Nadpis 8 Char"/>
    <w:basedOn w:val="Standardnpsmoodstavce"/>
    <w:link w:val="Nadpis8"/>
    <w:uiPriority w:val="9"/>
    <w:semiHidden/>
    <w:rsid w:val="0059534F"/>
    <w:rPr>
      <w:rFonts w:asciiTheme="majorHAnsi" w:eastAsiaTheme="majorEastAsia" w:hAnsiTheme="majorHAnsi" w:cstheme="majorBidi"/>
      <w:sz w:val="20"/>
      <w:szCs w:val="20"/>
    </w:rPr>
  </w:style>
  <w:style w:type="character" w:customStyle="1" w:styleId="Nadpis9Char">
    <w:name w:val="Nadpis 9 Char"/>
    <w:basedOn w:val="Standardnpsmoodstavce"/>
    <w:link w:val="Nadpis9"/>
    <w:uiPriority w:val="9"/>
    <w:semiHidden/>
    <w:rsid w:val="0059534F"/>
    <w:rPr>
      <w:rFonts w:asciiTheme="majorHAnsi" w:eastAsiaTheme="majorEastAsia" w:hAnsiTheme="majorHAnsi" w:cstheme="majorBidi"/>
      <w:i/>
      <w:iCs/>
      <w:spacing w:val="5"/>
      <w:sz w:val="20"/>
      <w:szCs w:val="20"/>
    </w:rPr>
  </w:style>
  <w:style w:type="paragraph" w:styleId="Nzev">
    <w:name w:val="Title"/>
    <w:basedOn w:val="Normln"/>
    <w:next w:val="Normln"/>
    <w:link w:val="NzevChar"/>
    <w:uiPriority w:val="10"/>
    <w:qFormat/>
    <w:rsid w:val="0059534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NzevChar">
    <w:name w:val="Název Char"/>
    <w:basedOn w:val="Standardnpsmoodstavce"/>
    <w:link w:val="Nzev"/>
    <w:uiPriority w:val="10"/>
    <w:rsid w:val="0059534F"/>
    <w:rPr>
      <w:rFonts w:asciiTheme="majorHAnsi" w:eastAsiaTheme="majorEastAsia" w:hAnsiTheme="majorHAnsi" w:cstheme="majorBidi"/>
      <w:spacing w:val="5"/>
      <w:sz w:val="52"/>
      <w:szCs w:val="52"/>
    </w:rPr>
  </w:style>
  <w:style w:type="paragraph" w:styleId="Podnadpis">
    <w:name w:val="Subtitle"/>
    <w:basedOn w:val="Normln"/>
    <w:next w:val="Normln"/>
    <w:link w:val="PodnadpisChar"/>
    <w:uiPriority w:val="11"/>
    <w:qFormat/>
    <w:rsid w:val="0059534F"/>
    <w:pPr>
      <w:spacing w:after="600"/>
    </w:pPr>
    <w:rPr>
      <w:rFonts w:asciiTheme="majorHAnsi" w:eastAsiaTheme="majorEastAsia" w:hAnsiTheme="majorHAnsi" w:cstheme="majorBidi"/>
      <w:i/>
      <w:iCs/>
      <w:spacing w:val="13"/>
      <w:sz w:val="24"/>
      <w:szCs w:val="24"/>
    </w:rPr>
  </w:style>
  <w:style w:type="character" w:customStyle="1" w:styleId="PodnadpisChar">
    <w:name w:val="Podnadpis Char"/>
    <w:basedOn w:val="Standardnpsmoodstavce"/>
    <w:link w:val="Podnadpis"/>
    <w:uiPriority w:val="11"/>
    <w:rsid w:val="0059534F"/>
    <w:rPr>
      <w:rFonts w:asciiTheme="majorHAnsi" w:eastAsiaTheme="majorEastAsia" w:hAnsiTheme="majorHAnsi" w:cstheme="majorBidi"/>
      <w:i/>
      <w:iCs/>
      <w:spacing w:val="13"/>
      <w:sz w:val="24"/>
      <w:szCs w:val="24"/>
    </w:rPr>
  </w:style>
  <w:style w:type="character" w:styleId="Siln">
    <w:name w:val="Strong"/>
    <w:uiPriority w:val="22"/>
    <w:qFormat/>
    <w:rsid w:val="0059534F"/>
    <w:rPr>
      <w:b/>
      <w:bCs/>
    </w:rPr>
  </w:style>
  <w:style w:type="character" w:styleId="Zdraznn">
    <w:name w:val="Emphasis"/>
    <w:uiPriority w:val="20"/>
    <w:qFormat/>
    <w:rsid w:val="0059534F"/>
    <w:rPr>
      <w:b/>
      <w:bCs/>
      <w:i/>
      <w:iCs/>
      <w:spacing w:val="10"/>
      <w:bdr w:val="none" w:sz="0" w:space="0" w:color="auto"/>
      <w:shd w:val="clear" w:color="auto" w:fill="auto"/>
    </w:rPr>
  </w:style>
  <w:style w:type="paragraph" w:styleId="Bezmezer">
    <w:name w:val="No Spacing"/>
    <w:basedOn w:val="Normln"/>
    <w:uiPriority w:val="1"/>
    <w:qFormat/>
    <w:rsid w:val="0059534F"/>
    <w:pPr>
      <w:spacing w:after="0" w:line="240" w:lineRule="auto"/>
    </w:pPr>
  </w:style>
  <w:style w:type="paragraph" w:styleId="Odstavecseseznamem">
    <w:name w:val="List Paragraph"/>
    <w:basedOn w:val="Normln"/>
    <w:uiPriority w:val="34"/>
    <w:qFormat/>
    <w:rsid w:val="0059534F"/>
    <w:pPr>
      <w:ind w:left="720"/>
      <w:contextualSpacing/>
    </w:pPr>
  </w:style>
  <w:style w:type="paragraph" w:styleId="Citt">
    <w:name w:val="Quote"/>
    <w:basedOn w:val="Normln"/>
    <w:next w:val="Normln"/>
    <w:link w:val="CittChar"/>
    <w:uiPriority w:val="29"/>
    <w:qFormat/>
    <w:rsid w:val="0059534F"/>
    <w:pPr>
      <w:spacing w:before="200" w:after="0"/>
      <w:ind w:left="360" w:right="360"/>
    </w:pPr>
    <w:rPr>
      <w:i/>
      <w:iCs/>
    </w:rPr>
  </w:style>
  <w:style w:type="character" w:customStyle="1" w:styleId="CittChar">
    <w:name w:val="Citát Char"/>
    <w:basedOn w:val="Standardnpsmoodstavce"/>
    <w:link w:val="Citt"/>
    <w:uiPriority w:val="29"/>
    <w:rsid w:val="0059534F"/>
    <w:rPr>
      <w:i/>
      <w:iCs/>
    </w:rPr>
  </w:style>
  <w:style w:type="character" w:styleId="Zdraznnjemn">
    <w:name w:val="Subtle Emphasis"/>
    <w:uiPriority w:val="19"/>
    <w:qFormat/>
    <w:rsid w:val="0059534F"/>
    <w:rPr>
      <w:i/>
      <w:iCs/>
    </w:rPr>
  </w:style>
  <w:style w:type="character" w:styleId="Zdraznnintenzivn">
    <w:name w:val="Intense Emphasis"/>
    <w:uiPriority w:val="21"/>
    <w:qFormat/>
    <w:rsid w:val="0059534F"/>
    <w:rPr>
      <w:b/>
      <w:bCs/>
    </w:rPr>
  </w:style>
  <w:style w:type="character" w:styleId="Odkazjemn">
    <w:name w:val="Subtle Reference"/>
    <w:uiPriority w:val="31"/>
    <w:qFormat/>
    <w:rsid w:val="0059534F"/>
    <w:rPr>
      <w:smallCaps/>
    </w:rPr>
  </w:style>
  <w:style w:type="character" w:styleId="Odkazintenzivn">
    <w:name w:val="Intense Reference"/>
    <w:uiPriority w:val="32"/>
    <w:qFormat/>
    <w:rsid w:val="0059534F"/>
    <w:rPr>
      <w:smallCaps/>
      <w:spacing w:val="5"/>
      <w:u w:val="single"/>
    </w:rPr>
  </w:style>
  <w:style w:type="character" w:styleId="Nzevknihy">
    <w:name w:val="Book Title"/>
    <w:uiPriority w:val="33"/>
    <w:qFormat/>
    <w:rsid w:val="0059534F"/>
    <w:rPr>
      <w:i/>
      <w:iCs/>
      <w:smallCaps/>
      <w:spacing w:val="5"/>
    </w:rPr>
  </w:style>
  <w:style w:type="paragraph" w:styleId="Nadpisobsahu">
    <w:name w:val="TOC Heading"/>
    <w:basedOn w:val="Nadpis1"/>
    <w:next w:val="Normln"/>
    <w:uiPriority w:val="39"/>
    <w:semiHidden/>
    <w:unhideWhenUsed/>
    <w:qFormat/>
    <w:rsid w:val="0059534F"/>
    <w:pPr>
      <w:outlineLvl w:val="9"/>
    </w:pPr>
  </w:style>
  <w:style w:type="paragraph" w:styleId="Zkladntext3">
    <w:name w:val="Body Text 3"/>
    <w:basedOn w:val="Normln"/>
    <w:link w:val="Zkladntext3Char"/>
    <w:rsid w:val="00312450"/>
    <w:pPr>
      <w:spacing w:after="0" w:line="240" w:lineRule="auto"/>
    </w:pPr>
    <w:rPr>
      <w:rFonts w:ascii="Times New Roman" w:eastAsia="Times New Roman" w:hAnsi="Times New Roman" w:cs="Times New Roman"/>
      <w:sz w:val="24"/>
      <w:szCs w:val="20"/>
      <w:lang w:val="cs-CZ" w:eastAsia="cs-CZ" w:bidi="ar-SA"/>
    </w:rPr>
  </w:style>
  <w:style w:type="character" w:customStyle="1" w:styleId="Zkladntext3Char">
    <w:name w:val="Základní text 3 Char"/>
    <w:basedOn w:val="Standardnpsmoodstavce"/>
    <w:link w:val="Zkladntext3"/>
    <w:rsid w:val="00312450"/>
    <w:rPr>
      <w:rFonts w:ascii="Times New Roman" w:eastAsia="Times New Roman" w:hAnsi="Times New Roman" w:cs="Times New Roman"/>
      <w:sz w:val="24"/>
      <w:szCs w:val="20"/>
      <w:lang w:val="cs-CZ" w:eastAsia="cs-CZ" w:bidi="ar-SA"/>
    </w:rPr>
  </w:style>
  <w:style w:type="paragraph" w:styleId="Textbubliny">
    <w:name w:val="Balloon Text"/>
    <w:basedOn w:val="Normln"/>
    <w:link w:val="TextbublinyChar"/>
    <w:uiPriority w:val="99"/>
    <w:semiHidden/>
    <w:unhideWhenUsed/>
    <w:rsid w:val="00FB4C9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B4C97"/>
    <w:rPr>
      <w:rFonts w:ascii="Tahoma" w:hAnsi="Tahoma" w:cs="Tahoma"/>
      <w:sz w:val="16"/>
      <w:szCs w:val="16"/>
    </w:rPr>
  </w:style>
  <w:style w:type="table" w:styleId="Mkatabulky">
    <w:name w:val="Table Grid"/>
    <w:basedOn w:val="Normlntabulka"/>
    <w:uiPriority w:val="59"/>
    <w:rsid w:val="00FB4C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17516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75166"/>
  </w:style>
  <w:style w:type="paragraph" w:styleId="Zpat">
    <w:name w:val="footer"/>
    <w:basedOn w:val="Normln"/>
    <w:link w:val="ZpatChar"/>
    <w:uiPriority w:val="99"/>
    <w:unhideWhenUsed/>
    <w:rsid w:val="00175166"/>
    <w:pPr>
      <w:tabs>
        <w:tab w:val="center" w:pos="4536"/>
        <w:tab w:val="right" w:pos="9072"/>
      </w:tabs>
      <w:spacing w:after="0" w:line="240" w:lineRule="auto"/>
    </w:pPr>
  </w:style>
  <w:style w:type="character" w:customStyle="1" w:styleId="ZpatChar">
    <w:name w:val="Zápatí Char"/>
    <w:basedOn w:val="Standardnpsmoodstavce"/>
    <w:link w:val="Zpat"/>
    <w:uiPriority w:val="99"/>
    <w:rsid w:val="00175166"/>
  </w:style>
  <w:style w:type="character" w:styleId="Hypertextovodkaz">
    <w:name w:val="Hyperlink"/>
    <w:basedOn w:val="Standardnpsmoodstavce"/>
    <w:uiPriority w:val="99"/>
    <w:unhideWhenUsed/>
    <w:rsid w:val="00EF6056"/>
    <w:rPr>
      <w:color w:val="0000FF" w:themeColor="hyperlink"/>
      <w:u w:val="single"/>
    </w:rPr>
  </w:style>
  <w:style w:type="paragraph" w:styleId="Zkladntext">
    <w:name w:val="Body Text"/>
    <w:basedOn w:val="Normln"/>
    <w:link w:val="ZkladntextChar"/>
    <w:uiPriority w:val="99"/>
    <w:semiHidden/>
    <w:unhideWhenUsed/>
    <w:rsid w:val="004D1AE5"/>
    <w:pPr>
      <w:spacing w:after="120"/>
    </w:pPr>
  </w:style>
  <w:style w:type="character" w:customStyle="1" w:styleId="ZkladntextChar">
    <w:name w:val="Základní text Char"/>
    <w:basedOn w:val="Standardnpsmoodstavce"/>
    <w:link w:val="Zkladntext"/>
    <w:uiPriority w:val="99"/>
    <w:semiHidden/>
    <w:rsid w:val="004D1A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B8902-89FD-4B00-BACE-1A9C8E07B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Pages>
  <Words>3421</Words>
  <Characters>20189</Characters>
  <Application>Microsoft Office Word</Application>
  <DocSecurity>0</DocSecurity>
  <Lines>168</Lines>
  <Paragraphs>47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Czechpoint</dc:creator>
  <cp:keywords/>
  <dc:description/>
  <cp:lastModifiedBy>czechpoint</cp:lastModifiedBy>
  <cp:revision>5</cp:revision>
  <cp:lastPrinted>2018-03-26T09:20:00Z</cp:lastPrinted>
  <dcterms:created xsi:type="dcterms:W3CDTF">2018-02-21T22:24:00Z</dcterms:created>
  <dcterms:modified xsi:type="dcterms:W3CDTF">2018-03-26T09:32:00Z</dcterms:modified>
</cp:coreProperties>
</file>